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E8B" w:rsidRDefault="00800507" w:rsidP="00800507">
      <w:pPr>
        <w:snapToGrid w:val="0"/>
        <w:spacing w:line="360" w:lineRule="auto"/>
        <w:jc w:val="center"/>
        <w:rPr>
          <w:rFonts w:ascii="ＭＳ 明朝" w:eastAsia="ＭＳ 明朝" w:hAnsi="ＭＳ 明朝"/>
          <w:sz w:val="28"/>
        </w:rPr>
      </w:pPr>
      <w:r w:rsidRPr="00800507">
        <w:rPr>
          <w:rFonts w:ascii="ＭＳ 明朝" w:eastAsia="ＭＳ 明朝" w:hAnsi="ＭＳ 明朝" w:hint="eastAsia"/>
          <w:sz w:val="28"/>
        </w:rPr>
        <w:t>農地を農用地区域から除外することについて</w:t>
      </w:r>
      <w:r>
        <w:rPr>
          <w:rFonts w:ascii="ＭＳ 明朝" w:eastAsia="ＭＳ 明朝" w:hAnsi="ＭＳ 明朝" w:hint="eastAsia"/>
          <w:sz w:val="28"/>
        </w:rPr>
        <w:t>（</w:t>
      </w:r>
      <w:r w:rsidR="0034510F">
        <w:rPr>
          <w:rFonts w:ascii="ＭＳ 明朝" w:eastAsia="ＭＳ 明朝" w:hAnsi="ＭＳ 明朝" w:hint="eastAsia"/>
          <w:sz w:val="28"/>
        </w:rPr>
        <w:t>６</w:t>
      </w:r>
      <w:r>
        <w:rPr>
          <w:rFonts w:ascii="ＭＳ 明朝" w:eastAsia="ＭＳ 明朝" w:hAnsi="ＭＳ 明朝" w:hint="eastAsia"/>
          <w:sz w:val="28"/>
        </w:rPr>
        <w:t>要件確認表）</w:t>
      </w:r>
    </w:p>
    <w:p w:rsidR="00800507" w:rsidRPr="00E22610" w:rsidRDefault="00800507" w:rsidP="00E22610">
      <w:pPr>
        <w:snapToGrid w:val="0"/>
        <w:spacing w:line="360" w:lineRule="auto"/>
        <w:ind w:firstLineChars="100" w:firstLine="228"/>
        <w:rPr>
          <w:rFonts w:ascii="ＭＳ 明朝" w:eastAsia="ＭＳ 明朝" w:hAnsi="ＭＳ 明朝"/>
          <w:sz w:val="22"/>
        </w:rPr>
      </w:pPr>
      <w:r w:rsidRPr="00E22610">
        <w:rPr>
          <w:rFonts w:ascii="ＭＳ 明朝" w:eastAsia="ＭＳ 明朝" w:hAnsi="ＭＳ 明朝" w:hint="eastAsia"/>
          <w:sz w:val="22"/>
        </w:rPr>
        <w:t>１　農用地の除外の留意点</w:t>
      </w:r>
    </w:p>
    <w:p w:rsidR="00800507" w:rsidRPr="00E22610" w:rsidRDefault="00800507" w:rsidP="0083133D">
      <w:pPr>
        <w:snapToGrid w:val="0"/>
        <w:spacing w:line="360" w:lineRule="auto"/>
        <w:ind w:firstLineChars="200" w:firstLine="456"/>
        <w:rPr>
          <w:rFonts w:ascii="ＭＳ 明朝" w:eastAsia="ＭＳ 明朝" w:hAnsi="ＭＳ 明朝"/>
          <w:sz w:val="22"/>
        </w:rPr>
      </w:pPr>
      <w:r w:rsidRPr="00E22610">
        <w:rPr>
          <w:rFonts w:ascii="ＭＳ 明朝" w:eastAsia="ＭＳ 明朝" w:hAnsi="ＭＳ 明朝" w:hint="eastAsia"/>
          <w:sz w:val="22"/>
        </w:rPr>
        <w:t>(１)　農用地区域内の農用地は、農業の根幹となるべき土地として確保している。</w:t>
      </w:r>
    </w:p>
    <w:p w:rsidR="0083133D" w:rsidRDefault="00800507" w:rsidP="0083133D">
      <w:pPr>
        <w:snapToGrid w:val="0"/>
        <w:ind w:firstLineChars="200" w:firstLine="456"/>
        <w:rPr>
          <w:rFonts w:ascii="ＭＳ 明朝" w:eastAsia="ＭＳ 明朝" w:hAnsi="ＭＳ 明朝"/>
          <w:sz w:val="22"/>
        </w:rPr>
      </w:pPr>
      <w:r w:rsidRPr="00E22610">
        <w:rPr>
          <w:rFonts w:ascii="ＭＳ 明朝" w:eastAsia="ＭＳ 明朝" w:hAnsi="ＭＳ 明朝" w:hint="eastAsia"/>
          <w:sz w:val="22"/>
        </w:rPr>
        <w:t>(２)　農業の生産性の向上を目的として行われる土地基盤整備事業を実施した農地について</w:t>
      </w:r>
    </w:p>
    <w:p w:rsidR="00E22610" w:rsidRDefault="00800507" w:rsidP="0083133D">
      <w:pPr>
        <w:snapToGrid w:val="0"/>
        <w:spacing w:line="360" w:lineRule="auto"/>
        <w:ind w:firstLineChars="400" w:firstLine="912"/>
        <w:rPr>
          <w:rFonts w:ascii="ＭＳ 明朝" w:eastAsia="ＭＳ 明朝" w:hAnsi="ＭＳ 明朝"/>
          <w:sz w:val="22"/>
        </w:rPr>
      </w:pPr>
      <w:r w:rsidRPr="00E22610">
        <w:rPr>
          <w:rFonts w:ascii="ＭＳ 明朝" w:eastAsia="ＭＳ 明朝" w:hAnsi="ＭＳ 明朝" w:hint="eastAsia"/>
          <w:sz w:val="22"/>
        </w:rPr>
        <w:t>は、集団的優良農地をして確保する。</w:t>
      </w:r>
    </w:p>
    <w:p w:rsidR="0083133D" w:rsidRDefault="00E22610" w:rsidP="0083133D">
      <w:pPr>
        <w:snapToGrid w:val="0"/>
        <w:ind w:firstLineChars="200" w:firstLine="456"/>
        <w:rPr>
          <w:rFonts w:ascii="ＭＳ 明朝" w:eastAsia="ＭＳ 明朝" w:hAnsi="ＭＳ 明朝"/>
          <w:sz w:val="22"/>
        </w:rPr>
      </w:pPr>
      <w:r>
        <w:rPr>
          <w:rFonts w:ascii="ＭＳ 明朝" w:eastAsia="ＭＳ 明朝" w:hAnsi="ＭＳ 明朝" w:hint="eastAsia"/>
          <w:sz w:val="22"/>
        </w:rPr>
        <w:t>(３)</w:t>
      </w:r>
      <w:r w:rsidR="00800507" w:rsidRPr="00E22610">
        <w:rPr>
          <w:rFonts w:ascii="ＭＳ 明朝" w:eastAsia="ＭＳ 明朝" w:hAnsi="ＭＳ 明朝" w:hint="eastAsia"/>
          <w:sz w:val="22"/>
        </w:rPr>
        <w:t xml:space="preserve">　土地改良事業等農業関係施策の計画に当たっては、市町村発展計画、都市計画等による</w:t>
      </w:r>
    </w:p>
    <w:p w:rsidR="00800507" w:rsidRPr="00E22610" w:rsidRDefault="00800507" w:rsidP="0083133D">
      <w:pPr>
        <w:snapToGrid w:val="0"/>
        <w:spacing w:line="360" w:lineRule="auto"/>
        <w:ind w:firstLineChars="400" w:firstLine="912"/>
        <w:rPr>
          <w:rFonts w:ascii="ＭＳ 明朝" w:eastAsia="ＭＳ 明朝" w:hAnsi="ＭＳ 明朝"/>
          <w:sz w:val="22"/>
        </w:rPr>
      </w:pPr>
      <w:r w:rsidRPr="00E22610">
        <w:rPr>
          <w:rFonts w:ascii="ＭＳ 明朝" w:eastAsia="ＭＳ 明朝" w:hAnsi="ＭＳ 明朝" w:hint="eastAsia"/>
          <w:sz w:val="22"/>
        </w:rPr>
        <w:t>開発計画など将来の非農業的土地需要の動向も十分考慮する必要がある。</w:t>
      </w:r>
    </w:p>
    <w:p w:rsidR="0083133D" w:rsidRDefault="0083133D" w:rsidP="0083133D">
      <w:pPr>
        <w:snapToGrid w:val="0"/>
        <w:ind w:firstLineChars="200" w:firstLine="456"/>
        <w:rPr>
          <w:rFonts w:ascii="ＭＳ 明朝" w:eastAsia="ＭＳ 明朝" w:hAnsi="ＭＳ 明朝"/>
          <w:sz w:val="22"/>
        </w:rPr>
      </w:pPr>
      <w:r>
        <w:rPr>
          <w:rFonts w:ascii="ＭＳ 明朝" w:eastAsia="ＭＳ 明朝" w:hAnsi="ＭＳ 明朝" w:hint="eastAsia"/>
          <w:sz w:val="22"/>
        </w:rPr>
        <w:t>(４)</w:t>
      </w:r>
      <w:r w:rsidR="00800507" w:rsidRPr="00E22610">
        <w:rPr>
          <w:rFonts w:ascii="ＭＳ 明朝" w:eastAsia="ＭＳ 明朝" w:hAnsi="ＭＳ 明朝" w:hint="eastAsia"/>
          <w:sz w:val="22"/>
        </w:rPr>
        <w:t xml:space="preserve">　</w:t>
      </w:r>
      <w:r w:rsidR="00E22610" w:rsidRPr="00E22610">
        <w:rPr>
          <w:rFonts w:ascii="ＭＳ 明朝" w:eastAsia="ＭＳ 明朝" w:hAnsi="ＭＳ 明朝" w:hint="eastAsia"/>
          <w:sz w:val="22"/>
        </w:rPr>
        <w:t>農業以外の土地利用を伴う農地利用計画の変更（除外）に当たっては、農用地区域の設</w:t>
      </w:r>
    </w:p>
    <w:p w:rsidR="00800507" w:rsidRPr="00E22610" w:rsidRDefault="00E22610" w:rsidP="0083133D">
      <w:pPr>
        <w:snapToGrid w:val="0"/>
        <w:ind w:firstLineChars="400" w:firstLine="912"/>
        <w:rPr>
          <w:rFonts w:ascii="ＭＳ 明朝" w:eastAsia="ＭＳ 明朝" w:hAnsi="ＭＳ 明朝"/>
          <w:sz w:val="22"/>
        </w:rPr>
      </w:pPr>
      <w:r w:rsidRPr="00E22610">
        <w:rPr>
          <w:rFonts w:ascii="ＭＳ 明朝" w:eastAsia="ＭＳ 明朝" w:hAnsi="ＭＳ 明朝" w:hint="eastAsia"/>
          <w:sz w:val="22"/>
        </w:rPr>
        <w:t>定趣旨に沿って、極力農用地区域外に設定が望ましい。</w:t>
      </w:r>
    </w:p>
    <w:p w:rsidR="00E22610" w:rsidRDefault="00E22610" w:rsidP="00E22610">
      <w:pPr>
        <w:snapToGrid w:val="0"/>
        <w:rPr>
          <w:rFonts w:ascii="ＭＳ 明朝" w:eastAsia="ＭＳ 明朝" w:hAnsi="ＭＳ 明朝"/>
          <w:sz w:val="24"/>
        </w:rPr>
      </w:pPr>
    </w:p>
    <w:tbl>
      <w:tblPr>
        <w:tblW w:w="10300" w:type="dxa"/>
        <w:tblInd w:w="84" w:type="dxa"/>
        <w:tblCellMar>
          <w:left w:w="99" w:type="dxa"/>
          <w:right w:w="99" w:type="dxa"/>
        </w:tblCellMar>
        <w:tblLook w:val="04A0" w:firstRow="1" w:lastRow="0" w:firstColumn="1" w:lastColumn="0" w:noHBand="0" w:noVBand="1"/>
      </w:tblPr>
      <w:tblGrid>
        <w:gridCol w:w="500"/>
        <w:gridCol w:w="500"/>
        <w:gridCol w:w="8229"/>
        <w:gridCol w:w="1071"/>
      </w:tblGrid>
      <w:tr w:rsidR="00E22610" w:rsidRPr="00E22610" w:rsidTr="00E22610">
        <w:trPr>
          <w:trHeight w:val="330"/>
        </w:trPr>
        <w:tc>
          <w:tcPr>
            <w:tcW w:w="500" w:type="dxa"/>
            <w:tcBorders>
              <w:top w:val="single" w:sz="4" w:space="0" w:color="auto"/>
              <w:left w:val="single" w:sz="4" w:space="0" w:color="auto"/>
              <w:bottom w:val="single" w:sz="4" w:space="0" w:color="auto"/>
              <w:right w:val="nil"/>
            </w:tcBorders>
            <w:shd w:val="clear" w:color="auto" w:fill="auto"/>
            <w:noWrap/>
            <w:vAlign w:val="center"/>
            <w:hideMark/>
          </w:tcPr>
          <w:p w:rsidR="00E22610" w:rsidRPr="00E22610" w:rsidRDefault="00800507" w:rsidP="00E22610">
            <w:pPr>
              <w:widowControl/>
              <w:jc w:val="left"/>
              <w:rPr>
                <w:rFonts w:ascii="ＭＳ 明朝" w:eastAsia="ＭＳ 明朝" w:hAnsi="ＭＳ 明朝" w:cs="ＭＳ Ｐゴシック"/>
                <w:b/>
                <w:bCs/>
                <w:kern w:val="0"/>
                <w:sz w:val="22"/>
              </w:rPr>
            </w:pPr>
            <w:r>
              <w:rPr>
                <w:rFonts w:ascii="ＭＳ 明朝" w:eastAsia="ＭＳ 明朝" w:hAnsi="ＭＳ 明朝" w:hint="eastAsia"/>
                <w:sz w:val="24"/>
              </w:rPr>
              <w:t xml:space="preserve">　　</w:t>
            </w:r>
            <w:r w:rsidR="00E22610" w:rsidRPr="00E22610">
              <w:rPr>
                <w:rFonts w:ascii="ＭＳ 明朝" w:eastAsia="ＭＳ 明朝" w:hAnsi="ＭＳ 明朝" w:cs="ＭＳ Ｐゴシック" w:hint="eastAsia"/>
                <w:b/>
                <w:bCs/>
                <w:kern w:val="0"/>
                <w:sz w:val="22"/>
              </w:rPr>
              <w:t xml:space="preserve">　</w:t>
            </w:r>
          </w:p>
        </w:tc>
        <w:tc>
          <w:tcPr>
            <w:tcW w:w="500" w:type="dxa"/>
            <w:tcBorders>
              <w:top w:val="single" w:sz="4" w:space="0" w:color="auto"/>
              <w:left w:val="nil"/>
              <w:bottom w:val="single" w:sz="4" w:space="0" w:color="auto"/>
              <w:right w:val="nil"/>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 w:val="22"/>
              </w:rPr>
            </w:pPr>
            <w:r w:rsidRPr="00E22610">
              <w:rPr>
                <w:rFonts w:ascii="ＭＳ 明朝" w:eastAsia="ＭＳ 明朝" w:hAnsi="ＭＳ 明朝" w:cs="ＭＳ Ｐゴシック" w:hint="eastAsia"/>
                <w:kern w:val="0"/>
                <w:sz w:val="22"/>
              </w:rPr>
              <w:t xml:space="preserve">　</w:t>
            </w:r>
          </w:p>
        </w:tc>
        <w:tc>
          <w:tcPr>
            <w:tcW w:w="8229" w:type="dxa"/>
            <w:tcBorders>
              <w:top w:val="single" w:sz="4" w:space="0" w:color="auto"/>
              <w:left w:val="nil"/>
              <w:bottom w:val="single" w:sz="4" w:space="0" w:color="auto"/>
              <w:right w:val="single" w:sz="4" w:space="0" w:color="auto"/>
            </w:tcBorders>
            <w:shd w:val="clear" w:color="auto" w:fill="auto"/>
            <w:vAlign w:val="center"/>
            <w:hideMark/>
          </w:tcPr>
          <w:p w:rsidR="00E22610" w:rsidRPr="00E22610" w:rsidRDefault="00E22610" w:rsidP="00E22610">
            <w:pPr>
              <w:widowControl/>
              <w:jc w:val="center"/>
              <w:rPr>
                <w:rFonts w:ascii="ＭＳ 明朝" w:eastAsia="ＭＳ 明朝" w:hAnsi="ＭＳ 明朝" w:cs="ＭＳ Ｐゴシック"/>
                <w:kern w:val="0"/>
                <w:sz w:val="22"/>
              </w:rPr>
            </w:pPr>
            <w:r w:rsidRPr="00E22610">
              <w:rPr>
                <w:rFonts w:ascii="ＭＳ 明朝" w:eastAsia="ＭＳ 明朝" w:hAnsi="ＭＳ 明朝" w:cs="ＭＳ Ｐゴシック" w:hint="eastAsia"/>
                <w:kern w:val="0"/>
                <w:sz w:val="22"/>
              </w:rPr>
              <w:t>確認項目</w:t>
            </w:r>
          </w:p>
        </w:tc>
        <w:tc>
          <w:tcPr>
            <w:tcW w:w="1071" w:type="dxa"/>
            <w:tcBorders>
              <w:top w:val="single" w:sz="4" w:space="0" w:color="auto"/>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center"/>
              <w:rPr>
                <w:rFonts w:ascii="ＭＳ 明朝" w:eastAsia="ＭＳ 明朝" w:hAnsi="ＭＳ 明朝" w:cs="ＭＳ Ｐゴシック"/>
                <w:kern w:val="0"/>
                <w:sz w:val="22"/>
              </w:rPr>
            </w:pPr>
            <w:r w:rsidRPr="00E22610">
              <w:rPr>
                <w:rFonts w:ascii="ＭＳ 明朝" w:eastAsia="ＭＳ 明朝" w:hAnsi="ＭＳ 明朝" w:cs="ＭＳ Ｐゴシック" w:hint="eastAsia"/>
                <w:kern w:val="0"/>
                <w:sz w:val="22"/>
              </w:rPr>
              <w:t>確認欄</w:t>
            </w:r>
          </w:p>
        </w:tc>
      </w:tr>
      <w:tr w:rsidR="00E22610" w:rsidRPr="00E22610" w:rsidTr="00E22610">
        <w:trPr>
          <w:trHeight w:val="467"/>
        </w:trPr>
        <w:tc>
          <w:tcPr>
            <w:tcW w:w="500" w:type="dxa"/>
            <w:tcBorders>
              <w:top w:val="nil"/>
              <w:left w:val="single" w:sz="4" w:space="0" w:color="auto"/>
              <w:bottom w:val="nil"/>
              <w:right w:val="single" w:sz="4" w:space="0" w:color="auto"/>
            </w:tcBorders>
            <w:shd w:val="clear" w:color="auto" w:fill="auto"/>
            <w:noWrap/>
            <w:vAlign w:val="center"/>
            <w:hideMark/>
          </w:tcPr>
          <w:p w:rsidR="00E22610" w:rsidRPr="00E22610" w:rsidRDefault="00E22610" w:rsidP="00E22610">
            <w:pPr>
              <w:widowControl/>
              <w:jc w:val="right"/>
              <w:rPr>
                <w:rFonts w:ascii="ＭＳ 明朝" w:eastAsia="ＭＳ 明朝" w:hAnsi="ＭＳ 明朝" w:cs="ＭＳ Ｐゴシック"/>
                <w:b/>
                <w:bCs/>
                <w:kern w:val="0"/>
                <w:szCs w:val="21"/>
              </w:rPr>
            </w:pPr>
            <w:r w:rsidRPr="00E22610">
              <w:rPr>
                <w:rFonts w:ascii="ＭＳ 明朝" w:eastAsia="ＭＳ 明朝" w:hAnsi="ＭＳ 明朝" w:cs="ＭＳ Ｐゴシック" w:hint="eastAsia"/>
                <w:b/>
                <w:bCs/>
                <w:kern w:val="0"/>
                <w:szCs w:val="21"/>
              </w:rPr>
              <w:t>1</w:t>
            </w:r>
          </w:p>
        </w:tc>
        <w:tc>
          <w:tcPr>
            <w:tcW w:w="8729" w:type="dxa"/>
            <w:gridSpan w:val="2"/>
            <w:tcBorders>
              <w:top w:val="single" w:sz="4" w:space="0" w:color="auto"/>
              <w:left w:val="nil"/>
              <w:bottom w:val="single" w:sz="4" w:space="0" w:color="000000"/>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農用地以外の用途に供することが必要かつ適当であって、代替すべき土地がないこと。</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E22610">
        <w:trPr>
          <w:trHeight w:val="389"/>
        </w:trPr>
        <w:tc>
          <w:tcPr>
            <w:tcW w:w="500" w:type="dxa"/>
            <w:tcBorders>
              <w:top w:val="nil"/>
              <w:left w:val="single" w:sz="4" w:space="0" w:color="auto"/>
              <w:bottom w:val="nil"/>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b/>
                <w:bCs/>
                <w:kern w:val="0"/>
                <w:szCs w:val="21"/>
              </w:rPr>
            </w:pPr>
            <w:r w:rsidRPr="00E22610">
              <w:rPr>
                <w:rFonts w:ascii="ＭＳ 明朝" w:eastAsia="ＭＳ 明朝" w:hAnsi="ＭＳ 明朝" w:cs="ＭＳ Ｐゴシック" w:hint="eastAsia"/>
                <w:b/>
                <w:bCs/>
                <w:kern w:val="0"/>
                <w:szCs w:val="21"/>
              </w:rPr>
              <w:t xml:space="preserve">　</w:t>
            </w:r>
          </w:p>
        </w:tc>
        <w:tc>
          <w:tcPr>
            <w:tcW w:w="500" w:type="dxa"/>
            <w:tcBorders>
              <w:top w:val="nil"/>
              <w:left w:val="nil"/>
              <w:bottom w:val="nil"/>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c>
          <w:tcPr>
            <w:tcW w:w="8229" w:type="dxa"/>
            <w:tcBorders>
              <w:top w:val="nil"/>
              <w:left w:val="nil"/>
              <w:bottom w:val="single" w:sz="4" w:space="0" w:color="auto"/>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具体的な転用計画はあるか（時期、計画概要、資金計画）</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E22610">
        <w:trPr>
          <w:trHeight w:val="422"/>
        </w:trPr>
        <w:tc>
          <w:tcPr>
            <w:tcW w:w="500" w:type="dxa"/>
            <w:tcBorders>
              <w:top w:val="nil"/>
              <w:left w:val="single" w:sz="4" w:space="0" w:color="auto"/>
              <w:bottom w:val="nil"/>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b/>
                <w:bCs/>
                <w:kern w:val="0"/>
                <w:szCs w:val="21"/>
              </w:rPr>
            </w:pPr>
            <w:r w:rsidRPr="00E22610">
              <w:rPr>
                <w:rFonts w:ascii="ＭＳ 明朝" w:eastAsia="ＭＳ 明朝" w:hAnsi="ＭＳ 明朝" w:cs="ＭＳ Ｐゴシック" w:hint="eastAsia"/>
                <w:b/>
                <w:bCs/>
                <w:kern w:val="0"/>
                <w:szCs w:val="21"/>
              </w:rPr>
              <w:t xml:space="preserve">　</w:t>
            </w:r>
          </w:p>
        </w:tc>
        <w:tc>
          <w:tcPr>
            <w:tcW w:w="500" w:type="dxa"/>
            <w:tcBorders>
              <w:top w:val="nil"/>
              <w:left w:val="nil"/>
              <w:bottom w:val="nil"/>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c>
          <w:tcPr>
            <w:tcW w:w="8229" w:type="dxa"/>
            <w:tcBorders>
              <w:top w:val="nil"/>
              <w:left w:val="nil"/>
              <w:bottom w:val="single" w:sz="4" w:space="0" w:color="auto"/>
              <w:right w:val="single" w:sz="4" w:space="0" w:color="auto"/>
            </w:tcBorders>
            <w:shd w:val="clear" w:color="auto" w:fill="auto"/>
            <w:vAlign w:val="center"/>
            <w:hideMark/>
          </w:tcPr>
          <w:p w:rsidR="00E22610" w:rsidRDefault="00E22610" w:rsidP="00E22610">
            <w:pPr>
              <w:widowControl/>
              <w:snapToGrid w:val="0"/>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不要不急の用途に供するものではないか</w:t>
            </w:r>
          </w:p>
          <w:p w:rsidR="00E22610" w:rsidRPr="00E22610" w:rsidRDefault="00E22610" w:rsidP="00E22610">
            <w:pPr>
              <w:widowControl/>
              <w:snapToGrid w:val="0"/>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（特に目的もなく、特に急ぐものではないものかどうか）</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E22610">
        <w:trPr>
          <w:trHeight w:val="288"/>
        </w:trPr>
        <w:tc>
          <w:tcPr>
            <w:tcW w:w="500" w:type="dxa"/>
            <w:tcBorders>
              <w:top w:val="nil"/>
              <w:left w:val="single" w:sz="4" w:space="0" w:color="auto"/>
              <w:bottom w:val="nil"/>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b/>
                <w:bCs/>
                <w:kern w:val="0"/>
                <w:szCs w:val="21"/>
              </w:rPr>
            </w:pPr>
            <w:r w:rsidRPr="00E22610">
              <w:rPr>
                <w:rFonts w:ascii="ＭＳ 明朝" w:eastAsia="ＭＳ 明朝" w:hAnsi="ＭＳ 明朝" w:cs="ＭＳ Ｐゴシック" w:hint="eastAsia"/>
                <w:b/>
                <w:bCs/>
                <w:kern w:val="0"/>
                <w:szCs w:val="21"/>
              </w:rPr>
              <w:t xml:space="preserve">　</w:t>
            </w:r>
          </w:p>
        </w:tc>
        <w:tc>
          <w:tcPr>
            <w:tcW w:w="500" w:type="dxa"/>
            <w:tcBorders>
              <w:top w:val="nil"/>
              <w:left w:val="nil"/>
              <w:bottom w:val="nil"/>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c>
          <w:tcPr>
            <w:tcW w:w="8229" w:type="dxa"/>
            <w:tcBorders>
              <w:top w:val="nil"/>
              <w:left w:val="nil"/>
              <w:bottom w:val="single" w:sz="4" w:space="0" w:color="auto"/>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除外面積は過大なものではないか（配置図により、規模が適正かを確認）</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E22610">
        <w:trPr>
          <w:trHeight w:val="365"/>
        </w:trPr>
        <w:tc>
          <w:tcPr>
            <w:tcW w:w="500" w:type="dxa"/>
            <w:tcBorders>
              <w:top w:val="nil"/>
              <w:left w:val="single" w:sz="4" w:space="0" w:color="auto"/>
              <w:bottom w:val="nil"/>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b/>
                <w:bCs/>
                <w:kern w:val="0"/>
                <w:szCs w:val="21"/>
              </w:rPr>
            </w:pPr>
            <w:r w:rsidRPr="00E22610">
              <w:rPr>
                <w:rFonts w:ascii="ＭＳ 明朝" w:eastAsia="ＭＳ 明朝" w:hAnsi="ＭＳ 明朝" w:cs="ＭＳ Ｐゴシック" w:hint="eastAsia"/>
                <w:b/>
                <w:bCs/>
                <w:kern w:val="0"/>
                <w:szCs w:val="21"/>
              </w:rPr>
              <w:t xml:space="preserve">　</w:t>
            </w:r>
          </w:p>
        </w:tc>
        <w:tc>
          <w:tcPr>
            <w:tcW w:w="500" w:type="dxa"/>
            <w:tcBorders>
              <w:top w:val="nil"/>
              <w:left w:val="nil"/>
              <w:bottom w:val="nil"/>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c>
          <w:tcPr>
            <w:tcW w:w="8229" w:type="dxa"/>
            <w:tcBorders>
              <w:top w:val="nil"/>
              <w:left w:val="nil"/>
              <w:bottom w:val="single" w:sz="4" w:space="0" w:color="auto"/>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農用地区域外の土地に可能な土地はないか（白地の検討は、必要）</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E22610">
        <w:trPr>
          <w:trHeight w:val="6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b/>
                <w:bCs/>
                <w:kern w:val="0"/>
                <w:szCs w:val="21"/>
              </w:rPr>
            </w:pPr>
            <w:r w:rsidRPr="00E22610">
              <w:rPr>
                <w:rFonts w:ascii="ＭＳ 明朝" w:eastAsia="ＭＳ 明朝" w:hAnsi="ＭＳ 明朝" w:cs="ＭＳ Ｐゴシック" w:hint="eastAsia"/>
                <w:b/>
                <w:bCs/>
                <w:kern w:val="0"/>
                <w:szCs w:val="21"/>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c>
          <w:tcPr>
            <w:tcW w:w="8229" w:type="dxa"/>
            <w:tcBorders>
              <w:top w:val="nil"/>
              <w:left w:val="nil"/>
              <w:bottom w:val="single" w:sz="4" w:space="0" w:color="auto"/>
              <w:right w:val="single" w:sz="4" w:space="0" w:color="auto"/>
            </w:tcBorders>
            <w:shd w:val="clear" w:color="auto" w:fill="auto"/>
            <w:vAlign w:val="center"/>
            <w:hideMark/>
          </w:tcPr>
          <w:p w:rsidR="00E22610" w:rsidRPr="00E22610" w:rsidRDefault="00E22610" w:rsidP="00E22610">
            <w:pPr>
              <w:widowControl/>
              <w:snapToGrid w:val="0"/>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その場所でなければならないか</w:t>
            </w:r>
            <w:r w:rsidRPr="00E22610">
              <w:rPr>
                <w:rFonts w:ascii="ＭＳ 明朝" w:eastAsia="ＭＳ 明朝" w:hAnsi="ＭＳ 明朝" w:cs="ＭＳ Ｐゴシック" w:hint="eastAsia"/>
                <w:kern w:val="0"/>
                <w:szCs w:val="21"/>
              </w:rPr>
              <w:br/>
              <w:t>（土地価格が安価、所有者の了承は理由にならない。）</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34510F" w:rsidRPr="00E22610" w:rsidTr="00186761">
        <w:trPr>
          <w:trHeight w:val="645"/>
        </w:trPr>
        <w:tc>
          <w:tcPr>
            <w:tcW w:w="500" w:type="dxa"/>
            <w:tcBorders>
              <w:top w:val="nil"/>
              <w:left w:val="single" w:sz="4" w:space="0" w:color="auto"/>
              <w:bottom w:val="single" w:sz="4" w:space="0" w:color="auto"/>
              <w:right w:val="single" w:sz="4" w:space="0" w:color="auto"/>
            </w:tcBorders>
            <w:shd w:val="clear" w:color="auto" w:fill="auto"/>
            <w:noWrap/>
            <w:vAlign w:val="center"/>
          </w:tcPr>
          <w:p w:rsidR="0034510F" w:rsidRPr="00E22610" w:rsidRDefault="0034510F" w:rsidP="0034510F">
            <w:pPr>
              <w:widowControl/>
              <w:jc w:val="right"/>
              <w:rPr>
                <w:rFonts w:ascii="ＭＳ 明朝" w:eastAsia="ＭＳ 明朝" w:hAnsi="ＭＳ 明朝" w:cs="ＭＳ Ｐゴシック" w:hint="eastAsia"/>
                <w:b/>
                <w:bCs/>
                <w:kern w:val="0"/>
                <w:szCs w:val="21"/>
              </w:rPr>
            </w:pPr>
            <w:r>
              <w:rPr>
                <w:rFonts w:ascii="ＭＳ 明朝" w:eastAsia="ＭＳ 明朝" w:hAnsi="ＭＳ 明朝" w:cs="ＭＳ Ｐゴシック" w:hint="eastAsia"/>
                <w:b/>
                <w:bCs/>
                <w:kern w:val="0"/>
                <w:szCs w:val="21"/>
              </w:rPr>
              <w:t>2</w:t>
            </w:r>
          </w:p>
        </w:tc>
        <w:tc>
          <w:tcPr>
            <w:tcW w:w="8729" w:type="dxa"/>
            <w:gridSpan w:val="2"/>
            <w:tcBorders>
              <w:top w:val="nil"/>
              <w:left w:val="nil"/>
              <w:bottom w:val="single" w:sz="4" w:space="0" w:color="auto"/>
              <w:right w:val="single" w:sz="4" w:space="0" w:color="auto"/>
            </w:tcBorders>
            <w:shd w:val="clear" w:color="auto" w:fill="auto"/>
            <w:vAlign w:val="center"/>
          </w:tcPr>
          <w:p w:rsidR="0034510F" w:rsidRPr="00E22610" w:rsidRDefault="0034510F" w:rsidP="00E22610">
            <w:pPr>
              <w:widowControl/>
              <w:snapToGrid w:val="0"/>
              <w:jc w:val="left"/>
              <w:rPr>
                <w:rFonts w:ascii="ＭＳ 明朝" w:eastAsia="ＭＳ 明朝" w:hAnsi="ＭＳ 明朝" w:cs="ＭＳ Ｐゴシック" w:hint="eastAsia"/>
                <w:kern w:val="0"/>
                <w:szCs w:val="21"/>
              </w:rPr>
            </w:pPr>
            <w:r w:rsidRPr="0034510F">
              <w:rPr>
                <w:rFonts w:ascii="ＭＳ 明朝" w:eastAsia="ＭＳ 明朝" w:hAnsi="ＭＳ 明朝" w:cs="ＭＳ Ｐゴシック" w:hint="eastAsia"/>
                <w:kern w:val="0"/>
                <w:szCs w:val="21"/>
              </w:rPr>
              <w:t>地域計画の達成に支障を及ぼすおそれがないと認められること。</w:t>
            </w:r>
          </w:p>
        </w:tc>
        <w:tc>
          <w:tcPr>
            <w:tcW w:w="1071" w:type="dxa"/>
            <w:tcBorders>
              <w:top w:val="nil"/>
              <w:left w:val="nil"/>
              <w:bottom w:val="single" w:sz="4" w:space="0" w:color="auto"/>
              <w:right w:val="single" w:sz="4" w:space="0" w:color="auto"/>
            </w:tcBorders>
            <w:shd w:val="clear" w:color="auto" w:fill="auto"/>
            <w:noWrap/>
            <w:vAlign w:val="center"/>
          </w:tcPr>
          <w:p w:rsidR="0034510F" w:rsidRPr="00E22610" w:rsidRDefault="0034510F" w:rsidP="00E22610">
            <w:pPr>
              <w:widowControl/>
              <w:jc w:val="left"/>
              <w:rPr>
                <w:rFonts w:ascii="ＭＳ 明朝" w:eastAsia="ＭＳ 明朝" w:hAnsi="ＭＳ 明朝" w:cs="ＭＳ Ｐゴシック" w:hint="eastAsia"/>
                <w:kern w:val="0"/>
                <w:szCs w:val="21"/>
              </w:rPr>
            </w:pPr>
          </w:p>
        </w:tc>
      </w:tr>
      <w:tr w:rsidR="00E22610" w:rsidRPr="00E22610" w:rsidTr="00E22610">
        <w:trPr>
          <w:trHeight w:val="465"/>
        </w:trPr>
        <w:tc>
          <w:tcPr>
            <w:tcW w:w="500" w:type="dxa"/>
            <w:tcBorders>
              <w:top w:val="nil"/>
              <w:left w:val="single" w:sz="4" w:space="0" w:color="auto"/>
              <w:bottom w:val="nil"/>
              <w:right w:val="single" w:sz="4" w:space="0" w:color="auto"/>
            </w:tcBorders>
            <w:shd w:val="clear" w:color="auto" w:fill="auto"/>
            <w:noWrap/>
            <w:vAlign w:val="center"/>
            <w:hideMark/>
          </w:tcPr>
          <w:p w:rsidR="00E22610" w:rsidRPr="00E22610" w:rsidRDefault="0034510F" w:rsidP="00E22610">
            <w:pPr>
              <w:widowControl/>
              <w:jc w:val="righ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3</w:t>
            </w:r>
          </w:p>
        </w:tc>
        <w:tc>
          <w:tcPr>
            <w:tcW w:w="8729" w:type="dxa"/>
            <w:gridSpan w:val="2"/>
            <w:tcBorders>
              <w:top w:val="single" w:sz="4" w:space="0" w:color="auto"/>
              <w:left w:val="nil"/>
              <w:bottom w:val="single" w:sz="4" w:space="0" w:color="000000"/>
              <w:right w:val="single" w:sz="4" w:space="0" w:color="auto"/>
            </w:tcBorders>
            <w:shd w:val="clear" w:color="auto" w:fill="auto"/>
            <w:vAlign w:val="center"/>
            <w:hideMark/>
          </w:tcPr>
          <w:p w:rsidR="00E22610" w:rsidRPr="00E22610" w:rsidRDefault="00E22610" w:rsidP="00E22610">
            <w:pPr>
              <w:widowControl/>
              <w:snapToGrid w:val="0"/>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農用地区域内における農用地の集団化、農作業の効率化や土地の農業上の効率化や土地の農業上の効率的かつ総合的な利用に支障を及ぼすおそれがないこと</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83133D">
        <w:trPr>
          <w:trHeight w:val="627"/>
        </w:trPr>
        <w:tc>
          <w:tcPr>
            <w:tcW w:w="500" w:type="dxa"/>
            <w:tcBorders>
              <w:top w:val="nil"/>
              <w:left w:val="single" w:sz="4" w:space="0" w:color="auto"/>
              <w:bottom w:val="nil"/>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b/>
                <w:bCs/>
                <w:kern w:val="0"/>
                <w:szCs w:val="21"/>
              </w:rPr>
            </w:pPr>
            <w:r w:rsidRPr="00E22610">
              <w:rPr>
                <w:rFonts w:ascii="ＭＳ 明朝" w:eastAsia="ＭＳ 明朝" w:hAnsi="ＭＳ 明朝" w:cs="ＭＳ Ｐゴシック" w:hint="eastAsia"/>
                <w:b/>
                <w:bCs/>
                <w:kern w:val="0"/>
                <w:szCs w:val="21"/>
              </w:rPr>
              <w:t xml:space="preserve">　</w:t>
            </w:r>
          </w:p>
        </w:tc>
        <w:tc>
          <w:tcPr>
            <w:tcW w:w="500" w:type="dxa"/>
            <w:tcBorders>
              <w:top w:val="nil"/>
              <w:left w:val="nil"/>
              <w:bottom w:val="nil"/>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c>
          <w:tcPr>
            <w:tcW w:w="8229" w:type="dxa"/>
            <w:tcBorders>
              <w:top w:val="nil"/>
              <w:left w:val="nil"/>
              <w:bottom w:val="single" w:sz="4" w:space="0" w:color="auto"/>
              <w:right w:val="single" w:sz="4" w:space="0" w:color="auto"/>
            </w:tcBorders>
            <w:shd w:val="clear" w:color="auto" w:fill="auto"/>
            <w:vAlign w:val="center"/>
            <w:hideMark/>
          </w:tcPr>
          <w:p w:rsidR="00E22610" w:rsidRPr="00E22610" w:rsidRDefault="00E22610" w:rsidP="0083133D">
            <w:pPr>
              <w:widowControl/>
              <w:snapToGrid w:val="0"/>
              <w:spacing w:line="220" w:lineRule="exact"/>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農作業の効率化</w:t>
            </w:r>
            <w:r w:rsidRPr="00E22610">
              <w:rPr>
                <w:rFonts w:ascii="ＭＳ 明朝" w:eastAsia="ＭＳ 明朝" w:hAnsi="ＭＳ 明朝" w:cs="ＭＳ Ｐゴシック" w:hint="eastAsia"/>
                <w:kern w:val="0"/>
                <w:szCs w:val="21"/>
              </w:rPr>
              <w:br/>
              <w:t>集団的農用地の中央部に他用途の土地が介在することにより高性能機械による営農や効果的な病害虫防除に支障は生じないか。</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E22610">
        <w:trPr>
          <w:trHeight w:val="626"/>
        </w:trPr>
        <w:tc>
          <w:tcPr>
            <w:tcW w:w="500" w:type="dxa"/>
            <w:tcBorders>
              <w:top w:val="nil"/>
              <w:left w:val="single" w:sz="4" w:space="0" w:color="auto"/>
              <w:bottom w:val="nil"/>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b/>
                <w:bCs/>
                <w:kern w:val="0"/>
                <w:szCs w:val="21"/>
              </w:rPr>
            </w:pPr>
            <w:r w:rsidRPr="00E22610">
              <w:rPr>
                <w:rFonts w:ascii="ＭＳ 明朝" w:eastAsia="ＭＳ 明朝" w:hAnsi="ＭＳ 明朝" w:cs="ＭＳ Ｐゴシック" w:hint="eastAsia"/>
                <w:b/>
                <w:bCs/>
                <w:kern w:val="0"/>
                <w:szCs w:val="21"/>
              </w:rPr>
              <w:t xml:space="preserve">　</w:t>
            </w:r>
          </w:p>
        </w:tc>
        <w:tc>
          <w:tcPr>
            <w:tcW w:w="500" w:type="dxa"/>
            <w:tcBorders>
              <w:top w:val="nil"/>
              <w:left w:val="nil"/>
              <w:bottom w:val="nil"/>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c>
          <w:tcPr>
            <w:tcW w:w="8229" w:type="dxa"/>
            <w:tcBorders>
              <w:top w:val="nil"/>
              <w:left w:val="nil"/>
              <w:bottom w:val="single" w:sz="4" w:space="0" w:color="auto"/>
              <w:right w:val="single" w:sz="4" w:space="0" w:color="auto"/>
            </w:tcBorders>
            <w:shd w:val="clear" w:color="auto" w:fill="auto"/>
            <w:vAlign w:val="center"/>
            <w:hideMark/>
          </w:tcPr>
          <w:p w:rsidR="00E22610" w:rsidRPr="00E22610" w:rsidRDefault="00E22610" w:rsidP="0083133D">
            <w:pPr>
              <w:widowControl/>
              <w:snapToGrid w:val="0"/>
              <w:spacing w:line="220" w:lineRule="exact"/>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農用地の集団化</w:t>
            </w:r>
            <w:r w:rsidRPr="00E22610">
              <w:rPr>
                <w:rFonts w:ascii="ＭＳ 明朝" w:eastAsia="ＭＳ 明朝" w:hAnsi="ＭＳ 明朝" w:cs="ＭＳ Ｐゴシック" w:hint="eastAsia"/>
                <w:kern w:val="0"/>
                <w:szCs w:val="21"/>
              </w:rPr>
              <w:br/>
              <w:t>小規模の開発行為行為がまとまりなくおこなわれることにより、農業生産基盤整備事業や農地流動化施策への支障は生じないか</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E22610">
        <w:trPr>
          <w:trHeight w:val="51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b/>
                <w:bCs/>
                <w:kern w:val="0"/>
                <w:szCs w:val="21"/>
              </w:rPr>
            </w:pPr>
            <w:r w:rsidRPr="00E22610">
              <w:rPr>
                <w:rFonts w:ascii="ＭＳ 明朝" w:eastAsia="ＭＳ 明朝" w:hAnsi="ＭＳ 明朝" w:cs="ＭＳ Ｐゴシック" w:hint="eastAsia"/>
                <w:b/>
                <w:bCs/>
                <w:kern w:val="0"/>
                <w:szCs w:val="21"/>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c>
          <w:tcPr>
            <w:tcW w:w="8229" w:type="dxa"/>
            <w:tcBorders>
              <w:top w:val="nil"/>
              <w:left w:val="nil"/>
              <w:bottom w:val="single" w:sz="4" w:space="0" w:color="auto"/>
              <w:right w:val="single" w:sz="4" w:space="0" w:color="auto"/>
            </w:tcBorders>
            <w:shd w:val="clear" w:color="auto" w:fill="auto"/>
            <w:vAlign w:val="center"/>
            <w:hideMark/>
          </w:tcPr>
          <w:p w:rsidR="00E22610" w:rsidRPr="00E22610" w:rsidRDefault="00E22610" w:rsidP="00E22610">
            <w:pPr>
              <w:widowControl/>
              <w:snapToGrid w:val="0"/>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効率的・総合的な利用への支障</w:t>
            </w:r>
            <w:r w:rsidRPr="00E22610">
              <w:rPr>
                <w:rFonts w:ascii="ＭＳ 明朝" w:eastAsia="ＭＳ 明朝" w:hAnsi="ＭＳ 明朝" w:cs="ＭＳ Ｐゴシック" w:hint="eastAsia"/>
                <w:kern w:val="0"/>
                <w:szCs w:val="21"/>
              </w:rPr>
              <w:br/>
              <w:t>紫波町における農業振興に必要な土地利用の計画が崩れるおそれがある等</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E22610">
        <w:trPr>
          <w:trHeight w:val="519"/>
        </w:trPr>
        <w:tc>
          <w:tcPr>
            <w:tcW w:w="500" w:type="dxa"/>
            <w:tcBorders>
              <w:top w:val="nil"/>
              <w:left w:val="single" w:sz="4" w:space="0" w:color="auto"/>
              <w:bottom w:val="nil"/>
              <w:right w:val="single" w:sz="4" w:space="0" w:color="auto"/>
            </w:tcBorders>
            <w:shd w:val="clear" w:color="auto" w:fill="auto"/>
            <w:noWrap/>
            <w:vAlign w:val="center"/>
            <w:hideMark/>
          </w:tcPr>
          <w:p w:rsidR="00E22610" w:rsidRPr="00E22610" w:rsidRDefault="0034510F" w:rsidP="00E22610">
            <w:pPr>
              <w:widowControl/>
              <w:jc w:val="righ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4</w:t>
            </w:r>
          </w:p>
        </w:tc>
        <w:tc>
          <w:tcPr>
            <w:tcW w:w="8729" w:type="dxa"/>
            <w:gridSpan w:val="2"/>
            <w:tcBorders>
              <w:top w:val="single" w:sz="4" w:space="0" w:color="auto"/>
              <w:left w:val="nil"/>
              <w:bottom w:val="single" w:sz="4" w:space="0" w:color="000000"/>
              <w:right w:val="single" w:sz="4" w:space="0" w:color="auto"/>
            </w:tcBorders>
            <w:shd w:val="clear" w:color="auto" w:fill="auto"/>
            <w:vAlign w:val="center"/>
            <w:hideMark/>
          </w:tcPr>
          <w:p w:rsidR="00E22610" w:rsidRDefault="00E22610" w:rsidP="00E22610">
            <w:pPr>
              <w:widowControl/>
              <w:snapToGrid w:val="0"/>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農用地区域内における効率的かつ安定的な農業経営を営む者に対する農用地の利用の</w:t>
            </w:r>
          </w:p>
          <w:p w:rsidR="00E22610" w:rsidRPr="00E22610" w:rsidRDefault="00E22610" w:rsidP="00E22610">
            <w:pPr>
              <w:widowControl/>
              <w:snapToGrid w:val="0"/>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集積に支障を及ぼすおそれがないこと</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E22610">
        <w:trPr>
          <w:trHeight w:val="540"/>
        </w:trPr>
        <w:tc>
          <w:tcPr>
            <w:tcW w:w="500" w:type="dxa"/>
            <w:tcBorders>
              <w:top w:val="nil"/>
              <w:left w:val="single" w:sz="4" w:space="0" w:color="auto"/>
              <w:bottom w:val="nil"/>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b/>
                <w:bCs/>
                <w:kern w:val="0"/>
                <w:szCs w:val="21"/>
              </w:rPr>
            </w:pPr>
            <w:r w:rsidRPr="00E22610">
              <w:rPr>
                <w:rFonts w:ascii="ＭＳ 明朝" w:eastAsia="ＭＳ 明朝" w:hAnsi="ＭＳ 明朝" w:cs="ＭＳ Ｐゴシック" w:hint="eastAsia"/>
                <w:b/>
                <w:bCs/>
                <w:kern w:val="0"/>
                <w:szCs w:val="21"/>
              </w:rPr>
              <w:t xml:space="preserve">　</w:t>
            </w:r>
          </w:p>
        </w:tc>
        <w:tc>
          <w:tcPr>
            <w:tcW w:w="500" w:type="dxa"/>
            <w:tcBorders>
              <w:top w:val="nil"/>
              <w:left w:val="nil"/>
              <w:bottom w:val="nil"/>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c>
          <w:tcPr>
            <w:tcW w:w="8229" w:type="dxa"/>
            <w:tcBorders>
              <w:top w:val="nil"/>
              <w:left w:val="nil"/>
              <w:bottom w:val="single" w:sz="4" w:space="0" w:color="auto"/>
              <w:right w:val="single" w:sz="4" w:space="0" w:color="auto"/>
            </w:tcBorders>
            <w:shd w:val="clear" w:color="auto" w:fill="auto"/>
            <w:vAlign w:val="center"/>
            <w:hideMark/>
          </w:tcPr>
          <w:p w:rsidR="00E22610" w:rsidRDefault="00E22610" w:rsidP="00E22610">
            <w:pPr>
              <w:widowControl/>
              <w:snapToGrid w:val="0"/>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担い手に対する農用地集積に支障が生じないか</w:t>
            </w:r>
          </w:p>
          <w:p w:rsidR="00E22610" w:rsidRPr="00E22610" w:rsidRDefault="00E22610" w:rsidP="00E22610">
            <w:pPr>
              <w:widowControl/>
              <w:snapToGrid w:val="0"/>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（認定農業者、特定農業法人、特定農業団体など）</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83133D">
        <w:trPr>
          <w:trHeight w:val="844"/>
        </w:trPr>
        <w:tc>
          <w:tcPr>
            <w:tcW w:w="500" w:type="dxa"/>
            <w:tcBorders>
              <w:top w:val="nil"/>
              <w:left w:val="single" w:sz="4" w:space="0" w:color="auto"/>
              <w:bottom w:val="nil"/>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b/>
                <w:bCs/>
                <w:kern w:val="0"/>
                <w:szCs w:val="21"/>
              </w:rPr>
            </w:pPr>
            <w:r w:rsidRPr="00E22610">
              <w:rPr>
                <w:rFonts w:ascii="ＭＳ 明朝" w:eastAsia="ＭＳ 明朝" w:hAnsi="ＭＳ 明朝" w:cs="ＭＳ Ｐゴシック" w:hint="eastAsia"/>
                <w:b/>
                <w:bCs/>
                <w:kern w:val="0"/>
                <w:szCs w:val="21"/>
              </w:rPr>
              <w:t xml:space="preserve">　</w:t>
            </w:r>
          </w:p>
        </w:tc>
        <w:tc>
          <w:tcPr>
            <w:tcW w:w="500" w:type="dxa"/>
            <w:tcBorders>
              <w:top w:val="nil"/>
              <w:left w:val="nil"/>
              <w:bottom w:val="nil"/>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c>
          <w:tcPr>
            <w:tcW w:w="8229" w:type="dxa"/>
            <w:tcBorders>
              <w:top w:val="nil"/>
              <w:left w:val="nil"/>
              <w:bottom w:val="single" w:sz="4" w:space="0" w:color="auto"/>
              <w:right w:val="single" w:sz="4" w:space="0" w:color="auto"/>
            </w:tcBorders>
            <w:shd w:val="clear" w:color="auto" w:fill="auto"/>
            <w:vAlign w:val="center"/>
            <w:hideMark/>
          </w:tcPr>
          <w:p w:rsidR="00E22610" w:rsidRPr="00E22610" w:rsidRDefault="00E22610" w:rsidP="0083133D">
            <w:pPr>
              <w:widowControl/>
              <w:snapToGrid w:val="0"/>
              <w:spacing w:line="220" w:lineRule="exact"/>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担い手による規模拡大した効率的農業経営を主体とする農業構造の確立に支障が生じるおそれはないか</w:t>
            </w:r>
            <w:r w:rsidRPr="00E22610">
              <w:rPr>
                <w:rFonts w:ascii="ＭＳ 明朝" w:eastAsia="ＭＳ 明朝" w:hAnsi="ＭＳ 明朝" w:cs="ＭＳ Ｐゴシック" w:hint="eastAsia"/>
                <w:kern w:val="0"/>
                <w:szCs w:val="21"/>
              </w:rPr>
              <w:br/>
              <w:t>（経営規模の大幅な縮小により、認定を受けた農業改善計画を達成できなくなる。一段の農用地の集団化が損なわれるなど）</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E22610">
        <w:trPr>
          <w:trHeight w:val="437"/>
        </w:trPr>
        <w:tc>
          <w:tcPr>
            <w:tcW w:w="500" w:type="dxa"/>
            <w:tcBorders>
              <w:top w:val="nil"/>
              <w:left w:val="single" w:sz="4" w:space="0" w:color="auto"/>
              <w:bottom w:val="nil"/>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b/>
                <w:bCs/>
                <w:kern w:val="0"/>
                <w:szCs w:val="21"/>
              </w:rPr>
            </w:pPr>
            <w:r w:rsidRPr="00E22610">
              <w:rPr>
                <w:rFonts w:ascii="ＭＳ 明朝" w:eastAsia="ＭＳ 明朝" w:hAnsi="ＭＳ 明朝" w:cs="ＭＳ Ｐゴシック" w:hint="eastAsia"/>
                <w:b/>
                <w:bCs/>
                <w:kern w:val="0"/>
                <w:szCs w:val="21"/>
              </w:rPr>
              <w:t xml:space="preserve">　</w:t>
            </w:r>
          </w:p>
        </w:tc>
        <w:tc>
          <w:tcPr>
            <w:tcW w:w="500" w:type="dxa"/>
            <w:tcBorders>
              <w:top w:val="nil"/>
              <w:left w:val="nil"/>
              <w:bottom w:val="nil"/>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c>
          <w:tcPr>
            <w:tcW w:w="8229" w:type="dxa"/>
            <w:tcBorders>
              <w:top w:val="nil"/>
              <w:left w:val="nil"/>
              <w:bottom w:val="single" w:sz="4" w:space="0" w:color="auto"/>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中山間事業を行っていないか</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E22610">
        <w:trPr>
          <w:trHeight w:val="41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b/>
                <w:bCs/>
                <w:kern w:val="0"/>
                <w:szCs w:val="21"/>
              </w:rPr>
            </w:pPr>
            <w:r w:rsidRPr="00E22610">
              <w:rPr>
                <w:rFonts w:ascii="ＭＳ 明朝" w:eastAsia="ＭＳ 明朝" w:hAnsi="ＭＳ 明朝" w:cs="ＭＳ Ｐゴシック" w:hint="eastAsia"/>
                <w:b/>
                <w:bCs/>
                <w:kern w:val="0"/>
                <w:szCs w:val="21"/>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c>
          <w:tcPr>
            <w:tcW w:w="8229" w:type="dxa"/>
            <w:tcBorders>
              <w:top w:val="nil"/>
              <w:left w:val="nil"/>
              <w:bottom w:val="single" w:sz="4" w:space="0" w:color="auto"/>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多面的事業を行っていないか</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E22610">
        <w:trPr>
          <w:trHeight w:val="577"/>
        </w:trPr>
        <w:tc>
          <w:tcPr>
            <w:tcW w:w="500" w:type="dxa"/>
            <w:tcBorders>
              <w:top w:val="nil"/>
              <w:left w:val="single" w:sz="4" w:space="0" w:color="auto"/>
              <w:bottom w:val="nil"/>
              <w:right w:val="single" w:sz="4" w:space="0" w:color="auto"/>
            </w:tcBorders>
            <w:shd w:val="clear" w:color="auto" w:fill="auto"/>
            <w:noWrap/>
            <w:vAlign w:val="center"/>
            <w:hideMark/>
          </w:tcPr>
          <w:p w:rsidR="00E22610" w:rsidRPr="00E22610" w:rsidRDefault="0034510F" w:rsidP="00E22610">
            <w:pPr>
              <w:widowControl/>
              <w:jc w:val="righ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5</w:t>
            </w:r>
          </w:p>
        </w:tc>
        <w:tc>
          <w:tcPr>
            <w:tcW w:w="8729" w:type="dxa"/>
            <w:gridSpan w:val="2"/>
            <w:tcBorders>
              <w:top w:val="single" w:sz="4" w:space="0" w:color="auto"/>
              <w:left w:val="nil"/>
              <w:bottom w:val="single" w:sz="4" w:space="0" w:color="000000"/>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農用地区域内の土地改良施設の有する機能に著しい支障を及ぼすおそれがないこと</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E22610">
        <w:trPr>
          <w:trHeight w:val="345"/>
        </w:trPr>
        <w:tc>
          <w:tcPr>
            <w:tcW w:w="500" w:type="dxa"/>
            <w:tcBorders>
              <w:top w:val="nil"/>
              <w:left w:val="single" w:sz="4" w:space="0" w:color="auto"/>
              <w:bottom w:val="nil"/>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b/>
                <w:bCs/>
                <w:kern w:val="0"/>
                <w:szCs w:val="21"/>
              </w:rPr>
            </w:pPr>
            <w:r w:rsidRPr="00E22610">
              <w:rPr>
                <w:rFonts w:ascii="ＭＳ 明朝" w:eastAsia="ＭＳ 明朝" w:hAnsi="ＭＳ 明朝" w:cs="ＭＳ Ｐゴシック" w:hint="eastAsia"/>
                <w:b/>
                <w:bCs/>
                <w:kern w:val="0"/>
                <w:szCs w:val="21"/>
              </w:rPr>
              <w:t xml:space="preserve">　</w:t>
            </w:r>
          </w:p>
        </w:tc>
        <w:tc>
          <w:tcPr>
            <w:tcW w:w="500" w:type="dxa"/>
            <w:tcBorders>
              <w:top w:val="nil"/>
              <w:left w:val="nil"/>
              <w:bottom w:val="nil"/>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c>
          <w:tcPr>
            <w:tcW w:w="8229" w:type="dxa"/>
            <w:tcBorders>
              <w:top w:val="nil"/>
              <w:left w:val="nil"/>
              <w:bottom w:val="single" w:sz="4" w:space="0" w:color="auto"/>
              <w:right w:val="single" w:sz="4" w:space="0" w:color="auto"/>
            </w:tcBorders>
            <w:shd w:val="clear" w:color="auto" w:fill="auto"/>
            <w:vAlign w:val="center"/>
            <w:hideMark/>
          </w:tcPr>
          <w:p w:rsidR="00E22610" w:rsidRDefault="00E22610" w:rsidP="00E22610">
            <w:pPr>
              <w:widowControl/>
              <w:snapToGrid w:val="0"/>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農用地以外の用途に供することで、ため池、排水路、土留工などに影響はないか</w:t>
            </w:r>
          </w:p>
          <w:p w:rsidR="00E22610" w:rsidRPr="00E22610" w:rsidRDefault="00E22610" w:rsidP="00E22610">
            <w:pPr>
              <w:widowControl/>
              <w:snapToGrid w:val="0"/>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（損壊による土砂流出、地盤沈下、洪水等災害発生のおそれ）</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E22610">
        <w:trPr>
          <w:trHeight w:val="49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b/>
                <w:bCs/>
                <w:kern w:val="0"/>
                <w:szCs w:val="21"/>
              </w:rPr>
            </w:pPr>
            <w:r w:rsidRPr="00E22610">
              <w:rPr>
                <w:rFonts w:ascii="ＭＳ 明朝" w:eastAsia="ＭＳ 明朝" w:hAnsi="ＭＳ 明朝" w:cs="ＭＳ Ｐゴシック" w:hint="eastAsia"/>
                <w:b/>
                <w:bCs/>
                <w:kern w:val="0"/>
                <w:szCs w:val="21"/>
              </w:rPr>
              <w:t xml:space="preserve">　</w:t>
            </w:r>
          </w:p>
        </w:tc>
        <w:tc>
          <w:tcPr>
            <w:tcW w:w="500" w:type="dxa"/>
            <w:tcBorders>
              <w:top w:val="nil"/>
              <w:left w:val="nil"/>
              <w:bottom w:val="single" w:sz="4" w:space="0" w:color="auto"/>
              <w:right w:val="single" w:sz="4" w:space="0" w:color="auto"/>
            </w:tcBorders>
            <w:shd w:val="clear" w:color="auto" w:fill="auto"/>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c>
          <w:tcPr>
            <w:tcW w:w="8229" w:type="dxa"/>
            <w:tcBorders>
              <w:top w:val="nil"/>
              <w:left w:val="nil"/>
              <w:bottom w:val="single" w:sz="4" w:space="0" w:color="auto"/>
              <w:right w:val="single" w:sz="4" w:space="0" w:color="auto"/>
            </w:tcBorders>
            <w:shd w:val="clear" w:color="auto" w:fill="auto"/>
            <w:vAlign w:val="center"/>
            <w:hideMark/>
          </w:tcPr>
          <w:p w:rsidR="00E22610" w:rsidRPr="00E22610" w:rsidRDefault="00E22610" w:rsidP="00E22610">
            <w:pPr>
              <w:widowControl/>
              <w:snapToGrid w:val="0"/>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当該施設の機能の低下が発生するおそれはないか</w:t>
            </w:r>
            <w:r w:rsidRPr="00E22610">
              <w:rPr>
                <w:rFonts w:ascii="ＭＳ 明朝" w:eastAsia="ＭＳ 明朝" w:hAnsi="ＭＳ 明朝" w:cs="ＭＳ Ｐゴシック" w:hint="eastAsia"/>
                <w:kern w:val="0"/>
                <w:szCs w:val="21"/>
              </w:rPr>
              <w:br/>
              <w:t>（農業用排水施設等の施設に土砂等や汚濁水の流入による営農に支障がないか）</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r w:rsidR="00E22610" w:rsidRPr="00E22610" w:rsidTr="0083133D">
        <w:trPr>
          <w:trHeight w:val="70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22610" w:rsidRPr="00E22610" w:rsidRDefault="0034510F" w:rsidP="00E22610">
            <w:pPr>
              <w:widowControl/>
              <w:jc w:val="right"/>
              <w:rPr>
                <w:rFonts w:ascii="ＭＳ 明朝" w:eastAsia="ＭＳ 明朝" w:hAnsi="ＭＳ 明朝" w:cs="ＭＳ Ｐゴシック"/>
                <w:b/>
                <w:bCs/>
                <w:kern w:val="0"/>
                <w:szCs w:val="21"/>
              </w:rPr>
            </w:pPr>
            <w:r>
              <w:rPr>
                <w:rFonts w:ascii="ＭＳ 明朝" w:eastAsia="ＭＳ 明朝" w:hAnsi="ＭＳ 明朝" w:cs="ＭＳ Ｐゴシック" w:hint="eastAsia"/>
                <w:b/>
                <w:bCs/>
                <w:kern w:val="0"/>
                <w:szCs w:val="21"/>
              </w:rPr>
              <w:t>6</w:t>
            </w:r>
            <w:bookmarkStart w:id="0" w:name="_GoBack"/>
            <w:bookmarkEnd w:id="0"/>
          </w:p>
        </w:tc>
        <w:tc>
          <w:tcPr>
            <w:tcW w:w="8729" w:type="dxa"/>
            <w:gridSpan w:val="2"/>
            <w:tcBorders>
              <w:top w:val="single" w:sz="4" w:space="0" w:color="auto"/>
              <w:left w:val="nil"/>
              <w:bottom w:val="single" w:sz="4" w:space="0" w:color="auto"/>
              <w:right w:val="single" w:sz="4" w:space="0" w:color="auto"/>
            </w:tcBorders>
            <w:shd w:val="clear" w:color="auto" w:fill="auto"/>
            <w:vAlign w:val="center"/>
            <w:hideMark/>
          </w:tcPr>
          <w:p w:rsidR="00E22610" w:rsidRPr="00E22610" w:rsidRDefault="00E22610" w:rsidP="0083133D">
            <w:pPr>
              <w:widowControl/>
              <w:snapToGrid w:val="0"/>
              <w:spacing w:line="220" w:lineRule="exact"/>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土地改良事業等の施行区域内にある土地については、事業が完了（公告）した年度の翌年度から８年を経過していること</w:t>
            </w:r>
            <w:r w:rsidRPr="00E22610">
              <w:rPr>
                <w:rFonts w:ascii="ＭＳ 明朝" w:eastAsia="ＭＳ 明朝" w:hAnsi="ＭＳ 明朝" w:cs="ＭＳ Ｐゴシック" w:hint="eastAsia"/>
                <w:kern w:val="0"/>
                <w:szCs w:val="21"/>
              </w:rPr>
              <w:br w:type="page"/>
              <w:t>（これらの農地は事業がなされていない農地と比べて明らかに営農条件が優れている。）</w:t>
            </w:r>
          </w:p>
        </w:tc>
        <w:tc>
          <w:tcPr>
            <w:tcW w:w="1071" w:type="dxa"/>
            <w:tcBorders>
              <w:top w:val="nil"/>
              <w:left w:val="nil"/>
              <w:bottom w:val="single" w:sz="4" w:space="0" w:color="auto"/>
              <w:right w:val="single" w:sz="4" w:space="0" w:color="auto"/>
            </w:tcBorders>
            <w:shd w:val="clear" w:color="auto" w:fill="auto"/>
            <w:noWrap/>
            <w:vAlign w:val="center"/>
            <w:hideMark/>
          </w:tcPr>
          <w:p w:rsidR="00E22610" w:rsidRPr="00E22610" w:rsidRDefault="00E22610" w:rsidP="00E22610">
            <w:pPr>
              <w:widowControl/>
              <w:jc w:val="left"/>
              <w:rPr>
                <w:rFonts w:ascii="ＭＳ 明朝" w:eastAsia="ＭＳ 明朝" w:hAnsi="ＭＳ 明朝" w:cs="ＭＳ Ｐゴシック"/>
                <w:kern w:val="0"/>
                <w:szCs w:val="21"/>
              </w:rPr>
            </w:pPr>
            <w:r w:rsidRPr="00E22610">
              <w:rPr>
                <w:rFonts w:ascii="ＭＳ 明朝" w:eastAsia="ＭＳ 明朝" w:hAnsi="ＭＳ 明朝" w:cs="ＭＳ Ｐゴシック" w:hint="eastAsia"/>
                <w:kern w:val="0"/>
                <w:szCs w:val="21"/>
              </w:rPr>
              <w:t xml:space="preserve">　</w:t>
            </w:r>
          </w:p>
        </w:tc>
      </w:tr>
    </w:tbl>
    <w:p w:rsidR="00800507" w:rsidRPr="00E22610" w:rsidRDefault="00800507" w:rsidP="00800507">
      <w:pPr>
        <w:snapToGrid w:val="0"/>
        <w:spacing w:line="360" w:lineRule="auto"/>
        <w:rPr>
          <w:rFonts w:ascii="ＭＳ 明朝" w:eastAsia="ＭＳ 明朝" w:hAnsi="ＭＳ 明朝"/>
          <w:szCs w:val="21"/>
        </w:rPr>
      </w:pPr>
    </w:p>
    <w:sectPr w:rsidR="00800507" w:rsidRPr="00E22610" w:rsidSect="00E22610">
      <w:pgSz w:w="11906" w:h="16838"/>
      <w:pgMar w:top="567" w:right="851" w:bottom="567" w:left="851" w:header="851" w:footer="992" w:gutter="0"/>
      <w:cols w:space="425"/>
      <w:docGrid w:type="linesAndChars" w:linePitch="342"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10F" w:rsidRDefault="0034510F" w:rsidP="0034510F">
      <w:r>
        <w:separator/>
      </w:r>
    </w:p>
  </w:endnote>
  <w:endnote w:type="continuationSeparator" w:id="0">
    <w:p w:rsidR="0034510F" w:rsidRDefault="0034510F" w:rsidP="0034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10F" w:rsidRDefault="0034510F" w:rsidP="0034510F">
      <w:r>
        <w:separator/>
      </w:r>
    </w:p>
  </w:footnote>
  <w:footnote w:type="continuationSeparator" w:id="0">
    <w:p w:rsidR="0034510F" w:rsidRDefault="0034510F" w:rsidP="00345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9"/>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507"/>
    <w:rsid w:val="0034510F"/>
    <w:rsid w:val="00352F30"/>
    <w:rsid w:val="005A458B"/>
    <w:rsid w:val="00800507"/>
    <w:rsid w:val="0083133D"/>
    <w:rsid w:val="00851493"/>
    <w:rsid w:val="00937E8B"/>
    <w:rsid w:val="00E22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0DC212"/>
  <w15:docId w15:val="{5918AE99-F838-40A7-89A7-AEDDE2E5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510F"/>
    <w:pPr>
      <w:tabs>
        <w:tab w:val="center" w:pos="4252"/>
        <w:tab w:val="right" w:pos="8504"/>
      </w:tabs>
      <w:snapToGrid w:val="0"/>
    </w:pPr>
  </w:style>
  <w:style w:type="character" w:customStyle="1" w:styleId="a4">
    <w:name w:val="ヘッダー (文字)"/>
    <w:basedOn w:val="a0"/>
    <w:link w:val="a3"/>
    <w:uiPriority w:val="99"/>
    <w:rsid w:val="0034510F"/>
  </w:style>
  <w:style w:type="paragraph" w:styleId="a5">
    <w:name w:val="footer"/>
    <w:basedOn w:val="a"/>
    <w:link w:val="a6"/>
    <w:uiPriority w:val="99"/>
    <w:unhideWhenUsed/>
    <w:rsid w:val="0034510F"/>
    <w:pPr>
      <w:tabs>
        <w:tab w:val="center" w:pos="4252"/>
        <w:tab w:val="right" w:pos="8504"/>
      </w:tabs>
      <w:snapToGrid w:val="0"/>
    </w:pPr>
  </w:style>
  <w:style w:type="character" w:customStyle="1" w:styleId="a6">
    <w:name w:val="フッター (文字)"/>
    <w:basedOn w:val="a0"/>
    <w:link w:val="a5"/>
    <w:uiPriority w:val="99"/>
    <w:rsid w:val="0034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40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miho</dc:creator>
  <cp:lastModifiedBy>畠山　貴大</cp:lastModifiedBy>
  <cp:revision>2</cp:revision>
  <cp:lastPrinted>2017-10-06T09:32:00Z</cp:lastPrinted>
  <dcterms:created xsi:type="dcterms:W3CDTF">2017-10-06T09:05:00Z</dcterms:created>
  <dcterms:modified xsi:type="dcterms:W3CDTF">2023-12-07T01:29:00Z</dcterms:modified>
</cp:coreProperties>
</file>