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BA9A" w14:textId="77777777" w:rsidR="00294278" w:rsidRPr="00761F7C" w:rsidRDefault="00294278" w:rsidP="005E3D1B">
      <w:pPr>
        <w:tabs>
          <w:tab w:val="left" w:pos="1843"/>
        </w:tabs>
      </w:pPr>
    </w:p>
    <w:p w14:paraId="6B1945F6" w14:textId="77777777" w:rsidR="005E3D1B" w:rsidRPr="00761F7C" w:rsidRDefault="005E3D1B" w:rsidP="005E3D1B">
      <w:pPr>
        <w:tabs>
          <w:tab w:val="left" w:pos="1843"/>
        </w:tabs>
      </w:pPr>
    </w:p>
    <w:p w14:paraId="17D14286" w14:textId="77777777" w:rsidR="005E3D1B" w:rsidRPr="00761F7C" w:rsidRDefault="005E3D1B" w:rsidP="005E3D1B">
      <w:pPr>
        <w:tabs>
          <w:tab w:val="left" w:pos="1843"/>
        </w:tabs>
      </w:pPr>
    </w:p>
    <w:p w14:paraId="42BAE9D1" w14:textId="77777777" w:rsidR="005E3D1B" w:rsidRPr="00761F7C" w:rsidRDefault="005E3D1B" w:rsidP="005E3D1B">
      <w:pPr>
        <w:tabs>
          <w:tab w:val="left" w:pos="1843"/>
        </w:tabs>
      </w:pPr>
    </w:p>
    <w:p w14:paraId="407236FD" w14:textId="77777777" w:rsidR="005E3D1B" w:rsidRPr="00761F7C" w:rsidRDefault="005E3D1B" w:rsidP="005E3D1B">
      <w:pPr>
        <w:tabs>
          <w:tab w:val="left" w:pos="1843"/>
        </w:tabs>
      </w:pPr>
    </w:p>
    <w:p w14:paraId="3D24DCC1" w14:textId="77777777" w:rsidR="005E3D1B" w:rsidRPr="00761F7C" w:rsidRDefault="005E3D1B" w:rsidP="005E3D1B">
      <w:pPr>
        <w:tabs>
          <w:tab w:val="left" w:pos="1843"/>
        </w:tabs>
      </w:pPr>
    </w:p>
    <w:p w14:paraId="0AE15955" w14:textId="77777777" w:rsidR="005E3D1B" w:rsidRPr="00761F7C" w:rsidRDefault="005E3D1B" w:rsidP="005E3D1B">
      <w:pPr>
        <w:tabs>
          <w:tab w:val="left" w:pos="1843"/>
        </w:tabs>
      </w:pPr>
    </w:p>
    <w:p w14:paraId="090997D7" w14:textId="2FBE95F0" w:rsidR="005E3D1B" w:rsidRPr="00761F7C" w:rsidRDefault="005E3D1B" w:rsidP="005E3D1B">
      <w:pPr>
        <w:tabs>
          <w:tab w:val="left" w:pos="1843"/>
        </w:tabs>
        <w:spacing w:line="640" w:lineRule="exact"/>
        <w:jc w:val="center"/>
        <w:rPr>
          <w:b/>
          <w:bCs/>
          <w:sz w:val="44"/>
          <w:szCs w:val="48"/>
        </w:rPr>
      </w:pPr>
      <w:r w:rsidRPr="00761F7C">
        <w:rPr>
          <w:rFonts w:hint="eastAsia"/>
          <w:b/>
          <w:bCs/>
          <w:sz w:val="44"/>
          <w:szCs w:val="48"/>
        </w:rPr>
        <w:t>あづまね温泉保養施設ききょう荘</w:t>
      </w:r>
    </w:p>
    <w:p w14:paraId="16A1C626" w14:textId="0297791F" w:rsidR="005E3D1B" w:rsidRPr="00761F7C" w:rsidRDefault="005E3D1B" w:rsidP="005E3D1B">
      <w:pPr>
        <w:tabs>
          <w:tab w:val="left" w:pos="1843"/>
        </w:tabs>
        <w:spacing w:line="640" w:lineRule="exact"/>
        <w:jc w:val="center"/>
        <w:rPr>
          <w:b/>
          <w:bCs/>
          <w:sz w:val="44"/>
          <w:szCs w:val="48"/>
        </w:rPr>
      </w:pPr>
      <w:r w:rsidRPr="00761F7C">
        <w:rPr>
          <w:rFonts w:hint="eastAsia"/>
          <w:b/>
          <w:bCs/>
          <w:sz w:val="44"/>
          <w:szCs w:val="48"/>
        </w:rPr>
        <w:t>高効率給湯設備整備工事</w:t>
      </w:r>
    </w:p>
    <w:p w14:paraId="3FBAD7B5" w14:textId="72915523" w:rsidR="005E3D1B" w:rsidRDefault="005E3D1B" w:rsidP="005E3D1B">
      <w:pPr>
        <w:tabs>
          <w:tab w:val="left" w:pos="1843"/>
        </w:tabs>
        <w:spacing w:line="640" w:lineRule="exact"/>
        <w:jc w:val="center"/>
        <w:rPr>
          <w:b/>
          <w:bCs/>
          <w:sz w:val="44"/>
          <w:szCs w:val="48"/>
        </w:rPr>
      </w:pPr>
      <w:r w:rsidRPr="00761F7C">
        <w:rPr>
          <w:rFonts w:hint="eastAsia"/>
          <w:b/>
          <w:bCs/>
          <w:sz w:val="44"/>
          <w:szCs w:val="48"/>
        </w:rPr>
        <w:t>設計・施工一括発注業務</w:t>
      </w:r>
    </w:p>
    <w:p w14:paraId="6D675AD7" w14:textId="66B2AF40" w:rsidR="005E3D1B" w:rsidRPr="00761F7C" w:rsidRDefault="000609DA" w:rsidP="000609DA">
      <w:pPr>
        <w:tabs>
          <w:tab w:val="left" w:pos="1843"/>
        </w:tabs>
        <w:spacing w:line="640" w:lineRule="exact"/>
        <w:jc w:val="center"/>
        <w:rPr>
          <w:b/>
          <w:bCs/>
          <w:sz w:val="44"/>
          <w:szCs w:val="48"/>
        </w:rPr>
      </w:pPr>
      <w:r>
        <w:rPr>
          <w:rFonts w:hint="eastAsia"/>
          <w:b/>
          <w:bCs/>
          <w:sz w:val="44"/>
          <w:szCs w:val="48"/>
        </w:rPr>
        <w:t>公募型プロポーザル</w:t>
      </w:r>
      <w:r w:rsidR="005E3D1B" w:rsidRPr="00761F7C">
        <w:rPr>
          <w:rFonts w:hint="eastAsia"/>
          <w:b/>
          <w:bCs/>
          <w:sz w:val="44"/>
          <w:szCs w:val="48"/>
        </w:rPr>
        <w:t>要求水準書</w:t>
      </w:r>
    </w:p>
    <w:p w14:paraId="7B8168FB" w14:textId="77777777" w:rsidR="005E3D1B" w:rsidRPr="00761F7C" w:rsidRDefault="005E3D1B" w:rsidP="005E3D1B">
      <w:pPr>
        <w:tabs>
          <w:tab w:val="left" w:pos="1843"/>
        </w:tabs>
      </w:pPr>
    </w:p>
    <w:p w14:paraId="195202BF" w14:textId="77777777" w:rsidR="005E3D1B" w:rsidRPr="00761F7C" w:rsidRDefault="005E3D1B" w:rsidP="005E3D1B">
      <w:pPr>
        <w:tabs>
          <w:tab w:val="left" w:pos="1843"/>
        </w:tabs>
      </w:pPr>
    </w:p>
    <w:p w14:paraId="09CF42B5" w14:textId="77777777" w:rsidR="005E3D1B" w:rsidRPr="00761F7C" w:rsidRDefault="005E3D1B" w:rsidP="005E3D1B">
      <w:pPr>
        <w:tabs>
          <w:tab w:val="left" w:pos="1843"/>
        </w:tabs>
      </w:pPr>
    </w:p>
    <w:p w14:paraId="55BBF478" w14:textId="77777777" w:rsidR="005E3D1B" w:rsidRPr="00761F7C" w:rsidRDefault="005E3D1B" w:rsidP="005E3D1B">
      <w:pPr>
        <w:tabs>
          <w:tab w:val="left" w:pos="1843"/>
        </w:tabs>
      </w:pPr>
    </w:p>
    <w:p w14:paraId="2A09D8F6" w14:textId="77777777" w:rsidR="005E3D1B" w:rsidRPr="00761F7C" w:rsidRDefault="005E3D1B" w:rsidP="005E3D1B">
      <w:pPr>
        <w:tabs>
          <w:tab w:val="left" w:pos="1843"/>
        </w:tabs>
      </w:pPr>
    </w:p>
    <w:p w14:paraId="49982BE9" w14:textId="77777777" w:rsidR="005E3D1B" w:rsidRPr="00761F7C" w:rsidRDefault="005E3D1B" w:rsidP="005E3D1B">
      <w:pPr>
        <w:tabs>
          <w:tab w:val="left" w:pos="1843"/>
        </w:tabs>
      </w:pPr>
    </w:p>
    <w:p w14:paraId="493A4D2A" w14:textId="77777777" w:rsidR="005E3D1B" w:rsidRPr="00761F7C" w:rsidRDefault="005E3D1B" w:rsidP="005E3D1B">
      <w:pPr>
        <w:tabs>
          <w:tab w:val="left" w:pos="1843"/>
        </w:tabs>
      </w:pPr>
    </w:p>
    <w:p w14:paraId="4686E6B8" w14:textId="77777777" w:rsidR="005E3D1B" w:rsidRPr="00761F7C" w:rsidRDefault="005E3D1B" w:rsidP="005E3D1B">
      <w:pPr>
        <w:tabs>
          <w:tab w:val="left" w:pos="1843"/>
        </w:tabs>
      </w:pPr>
    </w:p>
    <w:p w14:paraId="08AE333C" w14:textId="77777777" w:rsidR="005E3D1B" w:rsidRPr="000609DA" w:rsidRDefault="005E3D1B" w:rsidP="005E3D1B">
      <w:pPr>
        <w:tabs>
          <w:tab w:val="left" w:pos="1843"/>
        </w:tabs>
      </w:pPr>
    </w:p>
    <w:p w14:paraId="251B968D" w14:textId="77777777" w:rsidR="005E3D1B" w:rsidRPr="00761F7C" w:rsidRDefault="005E3D1B" w:rsidP="005E3D1B">
      <w:pPr>
        <w:tabs>
          <w:tab w:val="left" w:pos="1843"/>
        </w:tabs>
      </w:pPr>
    </w:p>
    <w:p w14:paraId="67AF1EEB" w14:textId="77777777" w:rsidR="005E3D1B" w:rsidRPr="00761F7C" w:rsidRDefault="005E3D1B" w:rsidP="005E3D1B">
      <w:pPr>
        <w:tabs>
          <w:tab w:val="left" w:pos="1843"/>
        </w:tabs>
      </w:pPr>
    </w:p>
    <w:p w14:paraId="36C8E9D6" w14:textId="77777777" w:rsidR="005E3D1B" w:rsidRPr="00761F7C" w:rsidRDefault="005E3D1B" w:rsidP="005E3D1B">
      <w:pPr>
        <w:tabs>
          <w:tab w:val="left" w:pos="1843"/>
        </w:tabs>
      </w:pPr>
    </w:p>
    <w:p w14:paraId="50D8DB4E" w14:textId="34592EA0" w:rsidR="005E3D1B" w:rsidRPr="00761F7C" w:rsidRDefault="005E3D1B" w:rsidP="005E3D1B">
      <w:pPr>
        <w:tabs>
          <w:tab w:val="left" w:pos="1843"/>
        </w:tabs>
        <w:jc w:val="center"/>
        <w:rPr>
          <w:sz w:val="36"/>
          <w:szCs w:val="40"/>
        </w:rPr>
      </w:pPr>
      <w:r w:rsidRPr="00761F7C">
        <w:rPr>
          <w:rFonts w:hint="eastAsia"/>
          <w:sz w:val="36"/>
          <w:szCs w:val="40"/>
        </w:rPr>
        <w:t>令和５年</w:t>
      </w:r>
      <w:r w:rsidR="00AF1026">
        <w:rPr>
          <w:rFonts w:hint="eastAsia"/>
          <w:sz w:val="36"/>
          <w:szCs w:val="40"/>
        </w:rPr>
        <w:t>７</w:t>
      </w:r>
      <w:r w:rsidRPr="00761F7C">
        <w:rPr>
          <w:rFonts w:hint="eastAsia"/>
          <w:sz w:val="36"/>
          <w:szCs w:val="40"/>
        </w:rPr>
        <w:t>月</w:t>
      </w:r>
    </w:p>
    <w:p w14:paraId="113B9BB6" w14:textId="77777777" w:rsidR="005E3D1B" w:rsidRPr="00761F7C" w:rsidRDefault="005E3D1B" w:rsidP="005E3D1B">
      <w:pPr>
        <w:tabs>
          <w:tab w:val="left" w:pos="1843"/>
        </w:tabs>
      </w:pPr>
    </w:p>
    <w:p w14:paraId="17507015" w14:textId="77777777" w:rsidR="005E3D1B" w:rsidRPr="00761F7C" w:rsidRDefault="005E3D1B" w:rsidP="005E3D1B">
      <w:pPr>
        <w:tabs>
          <w:tab w:val="left" w:pos="1843"/>
        </w:tabs>
      </w:pPr>
    </w:p>
    <w:p w14:paraId="0B0320EF" w14:textId="77777777" w:rsidR="005E3D1B" w:rsidRPr="00761F7C" w:rsidRDefault="005E3D1B" w:rsidP="005E3D1B">
      <w:pPr>
        <w:tabs>
          <w:tab w:val="left" w:pos="1843"/>
        </w:tabs>
      </w:pPr>
    </w:p>
    <w:p w14:paraId="1D092BCB" w14:textId="77777777" w:rsidR="004E16CB" w:rsidRPr="00761F7C" w:rsidRDefault="005E3D1B" w:rsidP="005E3D1B">
      <w:pPr>
        <w:tabs>
          <w:tab w:val="left" w:pos="1843"/>
        </w:tabs>
        <w:jc w:val="center"/>
        <w:rPr>
          <w:sz w:val="36"/>
          <w:szCs w:val="40"/>
        </w:rPr>
      </w:pPr>
      <w:r w:rsidRPr="00761F7C">
        <w:rPr>
          <w:rFonts w:hint="eastAsia"/>
          <w:sz w:val="36"/>
          <w:szCs w:val="40"/>
        </w:rPr>
        <w:t>紫波町</w:t>
      </w:r>
    </w:p>
    <w:p w14:paraId="01A9C391" w14:textId="06E512A6" w:rsidR="005E3D1B" w:rsidRPr="00761F7C" w:rsidRDefault="005E3D1B" w:rsidP="005E3D1B">
      <w:pPr>
        <w:tabs>
          <w:tab w:val="left" w:pos="1843"/>
        </w:tabs>
        <w:jc w:val="center"/>
        <w:rPr>
          <w:sz w:val="36"/>
          <w:szCs w:val="40"/>
        </w:rPr>
      </w:pPr>
      <w:r w:rsidRPr="00761F7C">
        <w:rPr>
          <w:rFonts w:hint="eastAsia"/>
          <w:sz w:val="36"/>
          <w:szCs w:val="40"/>
        </w:rPr>
        <w:t>産業部地球温暖化対策課</w:t>
      </w:r>
    </w:p>
    <w:p w14:paraId="2CD16421" w14:textId="77777777" w:rsidR="00BF0C47" w:rsidRPr="00761F7C" w:rsidRDefault="005E3D1B">
      <w:pPr>
        <w:widowControl/>
        <w:jc w:val="left"/>
        <w:sectPr w:rsidR="00BF0C47" w:rsidRPr="00761F7C" w:rsidSect="00BF0C47">
          <w:footerReference w:type="default" r:id="rId7"/>
          <w:pgSz w:w="11906" w:h="16838"/>
          <w:pgMar w:top="1985" w:right="1701" w:bottom="1701" w:left="1701" w:header="851" w:footer="992" w:gutter="0"/>
          <w:cols w:space="425"/>
          <w:titlePg/>
          <w:docGrid w:type="lines" w:linePitch="360"/>
        </w:sectPr>
      </w:pPr>
      <w:r w:rsidRPr="00761F7C">
        <w:br w:type="page"/>
      </w:r>
    </w:p>
    <w:p w14:paraId="174965AA" w14:textId="013B8862" w:rsidR="005E3D1B" w:rsidRPr="00761F7C" w:rsidRDefault="005E3D1B" w:rsidP="005E3D1B">
      <w:pPr>
        <w:tabs>
          <w:tab w:val="left" w:pos="1843"/>
        </w:tabs>
      </w:pPr>
      <w:r w:rsidRPr="00761F7C">
        <w:rPr>
          <w:rFonts w:hint="eastAsia"/>
        </w:rPr>
        <w:lastRenderedPageBreak/>
        <w:t>第１章　総則</w:t>
      </w:r>
    </w:p>
    <w:p w14:paraId="746AB052" w14:textId="307A06E4" w:rsidR="00A5456A" w:rsidRPr="00761F7C" w:rsidRDefault="005E3D1B" w:rsidP="00A5456A">
      <w:pPr>
        <w:ind w:leftChars="100" w:left="210"/>
      </w:pPr>
      <w:r w:rsidRPr="00761F7C">
        <w:rPr>
          <w:rFonts w:hint="eastAsia"/>
        </w:rPr>
        <w:t xml:space="preserve">　本要求水準書は、紫波町（以下「</w:t>
      </w:r>
      <w:r w:rsidR="008803D5">
        <w:rPr>
          <w:rFonts w:hint="eastAsia"/>
        </w:rPr>
        <w:t>町</w:t>
      </w:r>
      <w:r w:rsidRPr="00761F7C">
        <w:rPr>
          <w:rFonts w:hint="eastAsia"/>
        </w:rPr>
        <w:t>」という。）が発注</w:t>
      </w:r>
      <w:r w:rsidR="00AB3085" w:rsidRPr="00761F7C">
        <w:rPr>
          <w:rFonts w:hint="eastAsia"/>
        </w:rPr>
        <w:t>し、</w:t>
      </w:r>
      <w:r w:rsidRPr="00761F7C">
        <w:rPr>
          <w:rFonts w:hint="eastAsia"/>
        </w:rPr>
        <w:t>あづまね温泉保養施設ききょう荘</w:t>
      </w:r>
      <w:r w:rsidR="00F0603D" w:rsidRPr="00761F7C">
        <w:rPr>
          <w:rFonts w:hint="eastAsia"/>
        </w:rPr>
        <w:t>（以下「本施設」という。）</w:t>
      </w:r>
      <w:r w:rsidR="00AB3085" w:rsidRPr="00761F7C">
        <w:rPr>
          <w:rFonts w:hint="eastAsia"/>
        </w:rPr>
        <w:t>へ導入する</w:t>
      </w:r>
      <w:r w:rsidRPr="00761F7C">
        <w:rPr>
          <w:rFonts w:hint="eastAsia"/>
        </w:rPr>
        <w:t>高効率給湯設備</w:t>
      </w:r>
      <w:r w:rsidR="00AB3085" w:rsidRPr="00761F7C">
        <w:rPr>
          <w:rFonts w:hint="eastAsia"/>
        </w:rPr>
        <w:t>及び貯湯タンク</w:t>
      </w:r>
      <w:r w:rsidRPr="00761F7C">
        <w:rPr>
          <w:rFonts w:hint="eastAsia"/>
        </w:rPr>
        <w:t>（以下「本</w:t>
      </w:r>
      <w:r w:rsidR="000D1CA2" w:rsidRPr="00761F7C">
        <w:rPr>
          <w:rFonts w:hint="eastAsia"/>
        </w:rPr>
        <w:t>設備</w:t>
      </w:r>
      <w:r w:rsidRPr="00761F7C">
        <w:rPr>
          <w:rFonts w:hint="eastAsia"/>
        </w:rPr>
        <w:t>」という。）の設計・施工</w:t>
      </w:r>
      <w:r w:rsidR="00A5456A" w:rsidRPr="00761F7C">
        <w:rPr>
          <w:rFonts w:hint="eastAsia"/>
        </w:rPr>
        <w:t>（以下「本事業」という。）に関し、</w:t>
      </w:r>
      <w:r w:rsidR="008803D5">
        <w:rPr>
          <w:rFonts w:hint="eastAsia"/>
        </w:rPr>
        <w:t>町</w:t>
      </w:r>
      <w:r w:rsidR="00A5456A" w:rsidRPr="00761F7C">
        <w:rPr>
          <w:rFonts w:hint="eastAsia"/>
        </w:rPr>
        <w:t>が要求する</w:t>
      </w:r>
      <w:r w:rsidR="0030147D" w:rsidRPr="00761F7C">
        <w:rPr>
          <w:rFonts w:hint="eastAsia"/>
        </w:rPr>
        <w:t>仕様</w:t>
      </w:r>
      <w:r w:rsidR="00A5456A" w:rsidRPr="00761F7C">
        <w:rPr>
          <w:rFonts w:hint="eastAsia"/>
        </w:rPr>
        <w:t>を示すものである。</w:t>
      </w:r>
    </w:p>
    <w:p w14:paraId="2075B783" w14:textId="11D3EC8D" w:rsidR="00A5456A" w:rsidRPr="00761F7C" w:rsidRDefault="00A5456A" w:rsidP="00A5456A">
      <w:pPr>
        <w:ind w:leftChars="100" w:left="210"/>
      </w:pPr>
      <w:r w:rsidRPr="00761F7C">
        <w:rPr>
          <w:rFonts w:hint="eastAsia"/>
        </w:rPr>
        <w:t xml:space="preserve">　</w:t>
      </w:r>
      <w:r w:rsidR="008803D5">
        <w:rPr>
          <w:rFonts w:hint="eastAsia"/>
        </w:rPr>
        <w:t>町</w:t>
      </w:r>
      <w:r w:rsidRPr="00761F7C">
        <w:rPr>
          <w:rFonts w:hint="eastAsia"/>
        </w:rPr>
        <w:t>は、本事業を実施する者として選定された企業または企業グループ（以下「</w:t>
      </w:r>
      <w:r w:rsidR="00BC4258" w:rsidRPr="00761F7C">
        <w:rPr>
          <w:rFonts w:hint="eastAsia"/>
        </w:rPr>
        <w:t>連携協力企業等</w:t>
      </w:r>
      <w:r w:rsidRPr="00761F7C">
        <w:rPr>
          <w:rFonts w:hint="eastAsia"/>
        </w:rPr>
        <w:t>」という。）の有する経営能力及び技術的能力を活用し、効率的、効果的かつ経済的に公共施設の脱炭素化が図られるよう提案を</w:t>
      </w:r>
      <w:r w:rsidR="00266F85" w:rsidRPr="00761F7C">
        <w:rPr>
          <w:rFonts w:hint="eastAsia"/>
        </w:rPr>
        <w:t>求めるものである。</w:t>
      </w:r>
    </w:p>
    <w:p w14:paraId="50A2C8EA" w14:textId="6FC9321B" w:rsidR="00266F85" w:rsidRPr="00761F7C" w:rsidRDefault="00266F85" w:rsidP="00266F85">
      <w:pPr>
        <w:ind w:leftChars="100" w:left="210"/>
      </w:pPr>
      <w:r w:rsidRPr="00761F7C">
        <w:rPr>
          <w:rFonts w:hint="eastAsia"/>
        </w:rPr>
        <w:t xml:space="preserve">　本要求水準書は、本事業の基本的な内容を定めるものであり、本事業の目的達成のために必要な設備又は業務等については、本要求水準書等に明記されていない事項であっても、</w:t>
      </w:r>
      <w:r w:rsidR="00BC4258" w:rsidRPr="00761F7C">
        <w:rPr>
          <w:rFonts w:hint="eastAsia"/>
        </w:rPr>
        <w:t>連携協力企業等</w:t>
      </w:r>
      <w:r w:rsidR="004F41EA" w:rsidRPr="00761F7C">
        <w:rPr>
          <w:rFonts w:hint="eastAsia"/>
        </w:rPr>
        <w:t>の責任において全て完備又は遂行すること。また、要求水準を満たさない場合、</w:t>
      </w:r>
      <w:r w:rsidR="00BC4258" w:rsidRPr="00761F7C">
        <w:rPr>
          <w:rFonts w:hint="eastAsia"/>
        </w:rPr>
        <w:t>連携協力企業等</w:t>
      </w:r>
      <w:r w:rsidR="004F41EA" w:rsidRPr="00761F7C">
        <w:rPr>
          <w:rFonts w:hint="eastAsia"/>
        </w:rPr>
        <w:t>の責任において要求水準を満たすように改善すること。</w:t>
      </w:r>
    </w:p>
    <w:p w14:paraId="49C5E3E7" w14:textId="0755B480" w:rsidR="004F41EA" w:rsidRPr="00761F7C" w:rsidRDefault="004F41EA" w:rsidP="00266F85">
      <w:pPr>
        <w:ind w:leftChars="100" w:left="210"/>
      </w:pPr>
      <w:r w:rsidRPr="00761F7C">
        <w:rPr>
          <w:rFonts w:hint="eastAsia"/>
        </w:rPr>
        <w:t xml:space="preserve">　本要求水準書に定める事項について疑義、誤記等があった場合の解釈及び工事の細目については、</w:t>
      </w:r>
      <w:r w:rsidR="008803D5">
        <w:rPr>
          <w:rFonts w:hint="eastAsia"/>
        </w:rPr>
        <w:t>町</w:t>
      </w:r>
      <w:r w:rsidRPr="00761F7C">
        <w:rPr>
          <w:rFonts w:hint="eastAsia"/>
        </w:rPr>
        <w:t>の指示に従うこと。</w:t>
      </w:r>
    </w:p>
    <w:p w14:paraId="3449F131" w14:textId="4E496440" w:rsidR="004F41EA" w:rsidRPr="00761F7C" w:rsidRDefault="004F41EA" w:rsidP="00266F85">
      <w:pPr>
        <w:ind w:leftChars="100" w:left="210"/>
      </w:pPr>
      <w:r w:rsidRPr="00761F7C">
        <w:rPr>
          <w:rFonts w:hint="eastAsia"/>
        </w:rPr>
        <w:t xml:space="preserve">　なお、本要求水準書に明記されている事項については、それを上回る提案を妨げるものではない。</w:t>
      </w:r>
    </w:p>
    <w:p w14:paraId="0876D749" w14:textId="409A8795" w:rsidR="004F41EA" w:rsidRPr="00761F7C" w:rsidRDefault="004F41EA" w:rsidP="00266F85">
      <w:pPr>
        <w:ind w:leftChars="100" w:left="210"/>
      </w:pPr>
    </w:p>
    <w:p w14:paraId="0A63DF0E" w14:textId="3D90A3C8" w:rsidR="005E3D1B" w:rsidRPr="00761F7C" w:rsidRDefault="000D1CA2" w:rsidP="005E3D1B">
      <w:pPr>
        <w:tabs>
          <w:tab w:val="left" w:pos="1843"/>
        </w:tabs>
      </w:pPr>
      <w:r w:rsidRPr="00761F7C">
        <w:rPr>
          <w:rFonts w:hint="eastAsia"/>
        </w:rPr>
        <w:t>第１節　計画</w:t>
      </w:r>
      <w:r w:rsidR="00A45CBB" w:rsidRPr="00761F7C">
        <w:rPr>
          <w:rFonts w:hint="eastAsia"/>
        </w:rPr>
        <w:t>内容</w:t>
      </w:r>
    </w:p>
    <w:p w14:paraId="2862538D" w14:textId="77777777" w:rsidR="000D1CA2" w:rsidRPr="00761F7C" w:rsidRDefault="000D1CA2" w:rsidP="000D1CA2">
      <w:pPr>
        <w:tabs>
          <w:tab w:val="left" w:pos="1843"/>
        </w:tabs>
        <w:ind w:leftChars="100" w:left="1701" w:hangingChars="710" w:hanging="1491"/>
      </w:pPr>
      <w:r w:rsidRPr="00761F7C">
        <w:rPr>
          <w:rFonts w:hint="eastAsia"/>
        </w:rPr>
        <w:t>１　事業名称</w:t>
      </w:r>
    </w:p>
    <w:p w14:paraId="1E8CC6D9" w14:textId="5FDFD3CE" w:rsidR="000D1CA2" w:rsidRPr="00761F7C" w:rsidRDefault="000D1CA2" w:rsidP="000D1CA2">
      <w:pPr>
        <w:ind w:leftChars="202" w:left="424" w:firstLineChars="100" w:firstLine="210"/>
      </w:pPr>
      <w:r w:rsidRPr="00761F7C">
        <w:rPr>
          <w:rFonts w:hint="eastAsia"/>
        </w:rPr>
        <w:t>あづまね温泉保養施設ききょう荘高効率給湯設備</w:t>
      </w:r>
      <w:r w:rsidR="00E42C5C" w:rsidRPr="00761F7C">
        <w:rPr>
          <w:rFonts w:hint="eastAsia"/>
        </w:rPr>
        <w:t>整備</w:t>
      </w:r>
      <w:r w:rsidRPr="00761F7C">
        <w:rPr>
          <w:rFonts w:hint="eastAsia"/>
        </w:rPr>
        <w:t>工事設計・施工一括発注業務</w:t>
      </w:r>
    </w:p>
    <w:p w14:paraId="10F7B365" w14:textId="77777777" w:rsidR="000D1CA2" w:rsidRPr="00761F7C" w:rsidRDefault="000D1CA2" w:rsidP="000D1CA2">
      <w:pPr>
        <w:tabs>
          <w:tab w:val="left" w:pos="1843"/>
        </w:tabs>
        <w:ind w:leftChars="100" w:left="1701" w:hangingChars="710" w:hanging="1491"/>
      </w:pPr>
    </w:p>
    <w:p w14:paraId="576AEBB4" w14:textId="20EF9984" w:rsidR="000D1CA2" w:rsidRPr="00761F7C" w:rsidRDefault="000D1CA2" w:rsidP="000D1CA2">
      <w:pPr>
        <w:tabs>
          <w:tab w:val="left" w:pos="1843"/>
        </w:tabs>
        <w:ind w:leftChars="100" w:left="1701" w:hangingChars="710" w:hanging="1491"/>
      </w:pPr>
      <w:r w:rsidRPr="00761F7C">
        <w:rPr>
          <w:rFonts w:hint="eastAsia"/>
        </w:rPr>
        <w:t>２　要求設備性能</w:t>
      </w:r>
      <w:r w:rsidR="00BF683F" w:rsidRPr="00761F7C">
        <w:rPr>
          <w:rFonts w:hint="eastAsia"/>
        </w:rPr>
        <w:t>等</w:t>
      </w:r>
    </w:p>
    <w:p w14:paraId="3126B698" w14:textId="710423A7" w:rsidR="00BF683F" w:rsidRPr="00761F7C" w:rsidRDefault="003B7219" w:rsidP="003B7219">
      <w:pPr>
        <w:ind w:leftChars="300" w:left="1050" w:hangingChars="200" w:hanging="420"/>
      </w:pPr>
      <w:r w:rsidRPr="00761F7C">
        <w:rPr>
          <w:rFonts w:hint="eastAsia"/>
        </w:rPr>
        <w:t xml:space="preserve">　①</w:t>
      </w:r>
      <w:r w:rsidR="00B77F4E" w:rsidRPr="00761F7C">
        <w:rPr>
          <w:rFonts w:hint="eastAsia"/>
        </w:rPr>
        <w:t xml:space="preserve">　</w:t>
      </w:r>
      <w:r w:rsidR="00BE2724" w:rsidRPr="00761F7C">
        <w:rPr>
          <w:rFonts w:hint="eastAsia"/>
        </w:rPr>
        <w:t>高効率給湯設備</w:t>
      </w:r>
      <w:r w:rsidR="00A82953" w:rsidRPr="00761F7C">
        <w:rPr>
          <w:rFonts w:hint="eastAsia"/>
        </w:rPr>
        <w:t>は</w:t>
      </w:r>
      <w:r w:rsidR="000D1CA2" w:rsidRPr="00761F7C">
        <w:rPr>
          <w:rFonts w:hint="eastAsia"/>
        </w:rPr>
        <w:t>、</w:t>
      </w:r>
      <w:r w:rsidR="00B77F4E" w:rsidRPr="00761F7C">
        <w:rPr>
          <w:rFonts w:hint="eastAsia"/>
        </w:rPr>
        <w:t>各月において</w:t>
      </w:r>
      <w:r w:rsidR="00A82953" w:rsidRPr="00761F7C">
        <w:rPr>
          <w:rFonts w:hint="eastAsia"/>
        </w:rPr>
        <w:t>、</w:t>
      </w:r>
      <w:r w:rsidR="00B77F4E" w:rsidRPr="00761F7C">
        <w:rPr>
          <w:rFonts w:hint="eastAsia"/>
        </w:rPr>
        <w:t>次の表に示す</w:t>
      </w:r>
      <w:r w:rsidR="00A82953" w:rsidRPr="00761F7C">
        <w:rPr>
          <w:rFonts w:hint="eastAsia"/>
        </w:rPr>
        <w:t>必要</w:t>
      </w:r>
      <w:r w:rsidR="00B77F4E" w:rsidRPr="00761F7C">
        <w:rPr>
          <w:rFonts w:hint="eastAsia"/>
        </w:rPr>
        <w:t>熱量</w:t>
      </w:r>
      <w:r w:rsidR="00A82953" w:rsidRPr="00761F7C">
        <w:rPr>
          <w:rFonts w:hint="eastAsia"/>
        </w:rPr>
        <w:t>を生産できる加熱能力を有</w:t>
      </w:r>
      <w:r w:rsidR="00E200F3" w:rsidRPr="00761F7C">
        <w:rPr>
          <w:rFonts w:hint="eastAsia"/>
        </w:rPr>
        <w:t>し、常時60℃から90℃程度の出湯が可能である</w:t>
      </w:r>
      <w:r w:rsidR="00A82953" w:rsidRPr="00761F7C">
        <w:rPr>
          <w:rFonts w:hint="eastAsia"/>
        </w:rPr>
        <w:t>こと。</w:t>
      </w:r>
    </w:p>
    <w:p w14:paraId="17598D05" w14:textId="393F256F" w:rsidR="000D1CA2" w:rsidRPr="00761F7C" w:rsidRDefault="00BE2724" w:rsidP="00BF683F">
      <w:pPr>
        <w:ind w:leftChars="500" w:left="1050" w:firstLineChars="100" w:firstLine="210"/>
      </w:pPr>
      <w:r w:rsidRPr="00761F7C">
        <w:rPr>
          <w:rFonts w:hint="eastAsia"/>
        </w:rPr>
        <w:t>なお、設置する高効率給湯設備は</w:t>
      </w:r>
      <w:r w:rsidR="00BF683F" w:rsidRPr="00761F7C">
        <w:rPr>
          <w:rFonts w:hint="eastAsia"/>
        </w:rPr>
        <w:t>、</w:t>
      </w:r>
      <w:r w:rsidR="003C3059" w:rsidRPr="00761F7C">
        <w:rPr>
          <w:rFonts w:hint="eastAsia"/>
        </w:rPr>
        <w:t>別紙施設配置図</w:t>
      </w:r>
      <w:r w:rsidR="00A45CBB" w:rsidRPr="00761F7C">
        <w:rPr>
          <w:rFonts w:hint="eastAsia"/>
        </w:rPr>
        <w:t>詳細図</w:t>
      </w:r>
      <w:r w:rsidR="00BF683F" w:rsidRPr="00761F7C">
        <w:rPr>
          <w:rFonts w:hint="eastAsia"/>
        </w:rPr>
        <w:t>に示す範囲に納まるものであれば</w:t>
      </w:r>
      <w:r w:rsidRPr="00761F7C">
        <w:rPr>
          <w:rFonts w:hint="eastAsia"/>
        </w:rPr>
        <w:t>１台に限らず、複数台設置</w:t>
      </w:r>
      <w:r w:rsidR="00BF683F" w:rsidRPr="00761F7C">
        <w:rPr>
          <w:rFonts w:hint="eastAsia"/>
        </w:rPr>
        <w:t>して必要熱量を生産する体制でも構わない。</w:t>
      </w:r>
      <w:r w:rsidR="005F3B9B">
        <w:rPr>
          <w:rFonts w:hint="eastAsia"/>
        </w:rPr>
        <w:t>また</w:t>
      </w:r>
      <w:r w:rsidR="00A45CBB" w:rsidRPr="00761F7C">
        <w:rPr>
          <w:rFonts w:hint="eastAsia"/>
        </w:rPr>
        <w:t>、設備設置場所については、別に適地がある場合、提案して構わない。</w:t>
      </w:r>
    </w:p>
    <w:p w14:paraId="1611C83F" w14:textId="77777777" w:rsidR="00BF683F" w:rsidRPr="00761F7C" w:rsidRDefault="00BF683F" w:rsidP="00A82953">
      <w:pPr>
        <w:ind w:leftChars="200" w:left="1050" w:hangingChars="300" w:hanging="630"/>
      </w:pPr>
    </w:p>
    <w:tbl>
      <w:tblPr>
        <w:tblStyle w:val="a3"/>
        <w:tblW w:w="0" w:type="auto"/>
        <w:jc w:val="center"/>
        <w:tblLook w:val="04A0" w:firstRow="1" w:lastRow="0" w:firstColumn="1" w:lastColumn="0" w:noHBand="0" w:noVBand="1"/>
      </w:tblPr>
      <w:tblGrid>
        <w:gridCol w:w="1560"/>
        <w:gridCol w:w="1842"/>
        <w:gridCol w:w="426"/>
        <w:gridCol w:w="1560"/>
        <w:gridCol w:w="1842"/>
      </w:tblGrid>
      <w:tr w:rsidR="00761F7C" w:rsidRPr="00761F7C" w14:paraId="39915591" w14:textId="5BAA816B" w:rsidTr="00E200F3">
        <w:trPr>
          <w:jc w:val="center"/>
        </w:trPr>
        <w:tc>
          <w:tcPr>
            <w:tcW w:w="1560" w:type="dxa"/>
            <w:vAlign w:val="center"/>
          </w:tcPr>
          <w:p w14:paraId="4C377ECB" w14:textId="4B50105C" w:rsidR="00E200F3" w:rsidRPr="00761F7C" w:rsidRDefault="00E200F3" w:rsidP="00795236">
            <w:pPr>
              <w:jc w:val="center"/>
            </w:pPr>
            <w:r w:rsidRPr="00761F7C">
              <w:rPr>
                <w:rFonts w:hint="eastAsia"/>
              </w:rPr>
              <w:t>月</w:t>
            </w:r>
          </w:p>
        </w:tc>
        <w:tc>
          <w:tcPr>
            <w:tcW w:w="1842" w:type="dxa"/>
            <w:vAlign w:val="center"/>
          </w:tcPr>
          <w:p w14:paraId="0808181A" w14:textId="77777777" w:rsidR="00E200F3" w:rsidRPr="00761F7C" w:rsidRDefault="00E200F3" w:rsidP="00795236">
            <w:pPr>
              <w:jc w:val="center"/>
            </w:pPr>
            <w:r w:rsidRPr="00761F7C">
              <w:rPr>
                <w:rFonts w:hint="eastAsia"/>
              </w:rPr>
              <w:t>必要熱量</w:t>
            </w:r>
          </w:p>
        </w:tc>
        <w:tc>
          <w:tcPr>
            <w:tcW w:w="426" w:type="dxa"/>
            <w:tcBorders>
              <w:top w:val="nil"/>
              <w:bottom w:val="nil"/>
            </w:tcBorders>
          </w:tcPr>
          <w:p w14:paraId="68B036D0" w14:textId="77777777" w:rsidR="00E200F3" w:rsidRPr="00761F7C" w:rsidRDefault="00E200F3" w:rsidP="00795236">
            <w:pPr>
              <w:jc w:val="center"/>
            </w:pPr>
          </w:p>
        </w:tc>
        <w:tc>
          <w:tcPr>
            <w:tcW w:w="1560" w:type="dxa"/>
          </w:tcPr>
          <w:p w14:paraId="3733D8E3" w14:textId="4E6736DA" w:rsidR="00E200F3" w:rsidRPr="00761F7C" w:rsidRDefault="00E200F3" w:rsidP="00795236">
            <w:pPr>
              <w:jc w:val="center"/>
            </w:pPr>
            <w:r w:rsidRPr="00761F7C">
              <w:rPr>
                <w:rFonts w:hint="eastAsia"/>
              </w:rPr>
              <w:t>月</w:t>
            </w:r>
          </w:p>
        </w:tc>
        <w:tc>
          <w:tcPr>
            <w:tcW w:w="1842" w:type="dxa"/>
          </w:tcPr>
          <w:p w14:paraId="5B144F56" w14:textId="65068AEC" w:rsidR="00E200F3" w:rsidRPr="00761F7C" w:rsidRDefault="00E200F3" w:rsidP="00795236">
            <w:pPr>
              <w:jc w:val="center"/>
            </w:pPr>
            <w:r w:rsidRPr="00761F7C">
              <w:rPr>
                <w:rFonts w:hint="eastAsia"/>
              </w:rPr>
              <w:t>必要熱量</w:t>
            </w:r>
          </w:p>
        </w:tc>
      </w:tr>
      <w:tr w:rsidR="00761F7C" w:rsidRPr="00761F7C" w14:paraId="0C3B9CC9" w14:textId="35346C09" w:rsidTr="00E200F3">
        <w:trPr>
          <w:jc w:val="center"/>
        </w:trPr>
        <w:tc>
          <w:tcPr>
            <w:tcW w:w="1560" w:type="dxa"/>
          </w:tcPr>
          <w:p w14:paraId="178C7764" w14:textId="77777777" w:rsidR="00E200F3" w:rsidRPr="00761F7C" w:rsidRDefault="00E200F3" w:rsidP="00BF683F">
            <w:pPr>
              <w:jc w:val="center"/>
            </w:pPr>
            <w:r w:rsidRPr="00761F7C">
              <w:rPr>
                <w:rFonts w:hint="eastAsia"/>
              </w:rPr>
              <w:t>４月</w:t>
            </w:r>
          </w:p>
        </w:tc>
        <w:tc>
          <w:tcPr>
            <w:tcW w:w="1842" w:type="dxa"/>
          </w:tcPr>
          <w:p w14:paraId="02CCF765" w14:textId="6E7B6BCD" w:rsidR="00E200F3" w:rsidRPr="00761F7C" w:rsidRDefault="00E200F3" w:rsidP="00BF683F">
            <w:pPr>
              <w:jc w:val="right"/>
            </w:pPr>
            <w:r w:rsidRPr="00761F7C">
              <w:rPr>
                <w:rFonts w:hint="eastAsia"/>
              </w:rPr>
              <w:t>1</w:t>
            </w:r>
            <w:r w:rsidRPr="00761F7C">
              <w:t xml:space="preserve">55,094 </w:t>
            </w:r>
            <w:r w:rsidRPr="00761F7C">
              <w:rPr>
                <w:rFonts w:hint="eastAsia"/>
              </w:rPr>
              <w:t>MJ</w:t>
            </w:r>
          </w:p>
        </w:tc>
        <w:tc>
          <w:tcPr>
            <w:tcW w:w="426" w:type="dxa"/>
            <w:tcBorders>
              <w:top w:val="nil"/>
              <w:bottom w:val="nil"/>
            </w:tcBorders>
          </w:tcPr>
          <w:p w14:paraId="1B51E714" w14:textId="77777777" w:rsidR="00E200F3" w:rsidRPr="00761F7C" w:rsidRDefault="00E200F3" w:rsidP="00E200F3">
            <w:pPr>
              <w:jc w:val="center"/>
            </w:pPr>
          </w:p>
        </w:tc>
        <w:tc>
          <w:tcPr>
            <w:tcW w:w="1560" w:type="dxa"/>
          </w:tcPr>
          <w:p w14:paraId="37216E49" w14:textId="4B33BFCD" w:rsidR="00E200F3" w:rsidRPr="00761F7C" w:rsidRDefault="00E200F3" w:rsidP="00E200F3">
            <w:pPr>
              <w:jc w:val="center"/>
            </w:pPr>
            <w:r w:rsidRPr="00761F7C">
              <w:rPr>
                <w:rFonts w:hint="eastAsia"/>
              </w:rPr>
              <w:t>10月</w:t>
            </w:r>
          </w:p>
        </w:tc>
        <w:tc>
          <w:tcPr>
            <w:tcW w:w="1842" w:type="dxa"/>
          </w:tcPr>
          <w:p w14:paraId="1890B845" w14:textId="2354F5E9" w:rsidR="00E200F3" w:rsidRPr="00761F7C" w:rsidRDefault="00E200F3" w:rsidP="00BF683F">
            <w:pPr>
              <w:jc w:val="right"/>
            </w:pPr>
            <w:r w:rsidRPr="00761F7C">
              <w:rPr>
                <w:rFonts w:hint="eastAsia"/>
              </w:rPr>
              <w:t>2</w:t>
            </w:r>
            <w:r w:rsidRPr="00761F7C">
              <w:t xml:space="preserve">18,929 </w:t>
            </w:r>
            <w:r w:rsidRPr="00761F7C">
              <w:rPr>
                <w:rFonts w:hint="eastAsia"/>
              </w:rPr>
              <w:t>MJ</w:t>
            </w:r>
          </w:p>
        </w:tc>
      </w:tr>
      <w:tr w:rsidR="00761F7C" w:rsidRPr="00761F7C" w14:paraId="49D85527" w14:textId="02F9E911" w:rsidTr="00E200F3">
        <w:trPr>
          <w:jc w:val="center"/>
        </w:trPr>
        <w:tc>
          <w:tcPr>
            <w:tcW w:w="1560" w:type="dxa"/>
          </w:tcPr>
          <w:p w14:paraId="65FA7C3F" w14:textId="77777777" w:rsidR="00E200F3" w:rsidRPr="00761F7C" w:rsidRDefault="00E200F3" w:rsidP="00BF683F">
            <w:pPr>
              <w:jc w:val="center"/>
            </w:pPr>
            <w:r w:rsidRPr="00761F7C">
              <w:rPr>
                <w:rFonts w:hint="eastAsia"/>
              </w:rPr>
              <w:t>５月</w:t>
            </w:r>
          </w:p>
        </w:tc>
        <w:tc>
          <w:tcPr>
            <w:tcW w:w="1842" w:type="dxa"/>
          </w:tcPr>
          <w:p w14:paraId="557D7AAE" w14:textId="0FE37D27" w:rsidR="00E200F3" w:rsidRPr="00761F7C" w:rsidRDefault="00E200F3" w:rsidP="00BF683F">
            <w:pPr>
              <w:jc w:val="right"/>
            </w:pPr>
            <w:r w:rsidRPr="00761F7C">
              <w:rPr>
                <w:rFonts w:hint="eastAsia"/>
              </w:rPr>
              <w:t>1</w:t>
            </w:r>
            <w:r w:rsidRPr="00761F7C">
              <w:t xml:space="preserve">45,953 </w:t>
            </w:r>
            <w:r w:rsidRPr="00761F7C">
              <w:rPr>
                <w:rFonts w:hint="eastAsia"/>
              </w:rPr>
              <w:t>MJ</w:t>
            </w:r>
          </w:p>
        </w:tc>
        <w:tc>
          <w:tcPr>
            <w:tcW w:w="426" w:type="dxa"/>
            <w:tcBorders>
              <w:top w:val="nil"/>
              <w:bottom w:val="nil"/>
            </w:tcBorders>
          </w:tcPr>
          <w:p w14:paraId="09B7A177" w14:textId="77777777" w:rsidR="00E200F3" w:rsidRPr="00761F7C" w:rsidRDefault="00E200F3" w:rsidP="00E200F3">
            <w:pPr>
              <w:jc w:val="center"/>
            </w:pPr>
          </w:p>
        </w:tc>
        <w:tc>
          <w:tcPr>
            <w:tcW w:w="1560" w:type="dxa"/>
          </w:tcPr>
          <w:p w14:paraId="486ED4EB" w14:textId="301AA84F" w:rsidR="00E200F3" w:rsidRPr="00761F7C" w:rsidRDefault="00E200F3" w:rsidP="00E200F3">
            <w:pPr>
              <w:jc w:val="center"/>
            </w:pPr>
            <w:r w:rsidRPr="00761F7C">
              <w:rPr>
                <w:rFonts w:hint="eastAsia"/>
              </w:rPr>
              <w:t>11月</w:t>
            </w:r>
          </w:p>
        </w:tc>
        <w:tc>
          <w:tcPr>
            <w:tcW w:w="1842" w:type="dxa"/>
          </w:tcPr>
          <w:p w14:paraId="5EEB0780" w14:textId="6D2AF063" w:rsidR="00E200F3" w:rsidRPr="00761F7C" w:rsidRDefault="00E200F3" w:rsidP="00BF683F">
            <w:pPr>
              <w:jc w:val="right"/>
            </w:pPr>
            <w:r w:rsidRPr="00761F7C">
              <w:rPr>
                <w:rFonts w:hint="eastAsia"/>
              </w:rPr>
              <w:t>3</w:t>
            </w:r>
            <w:r w:rsidRPr="00761F7C">
              <w:t xml:space="preserve">16,218 </w:t>
            </w:r>
            <w:r w:rsidRPr="00761F7C">
              <w:rPr>
                <w:rFonts w:hint="eastAsia"/>
              </w:rPr>
              <w:t>MJ</w:t>
            </w:r>
          </w:p>
        </w:tc>
      </w:tr>
      <w:tr w:rsidR="00761F7C" w:rsidRPr="00761F7C" w14:paraId="19500AAC" w14:textId="798B98F5" w:rsidTr="00E200F3">
        <w:trPr>
          <w:jc w:val="center"/>
        </w:trPr>
        <w:tc>
          <w:tcPr>
            <w:tcW w:w="1560" w:type="dxa"/>
          </w:tcPr>
          <w:p w14:paraId="0B47A13F" w14:textId="77777777" w:rsidR="00E200F3" w:rsidRPr="00761F7C" w:rsidRDefault="00E200F3" w:rsidP="00BF683F">
            <w:pPr>
              <w:jc w:val="center"/>
            </w:pPr>
            <w:r w:rsidRPr="00761F7C">
              <w:rPr>
                <w:rFonts w:hint="eastAsia"/>
              </w:rPr>
              <w:t>６月</w:t>
            </w:r>
          </w:p>
        </w:tc>
        <w:tc>
          <w:tcPr>
            <w:tcW w:w="1842" w:type="dxa"/>
          </w:tcPr>
          <w:p w14:paraId="5601ACD3" w14:textId="25450761" w:rsidR="00E200F3" w:rsidRPr="00761F7C" w:rsidRDefault="00E200F3" w:rsidP="00BF683F">
            <w:pPr>
              <w:jc w:val="right"/>
            </w:pPr>
            <w:r w:rsidRPr="00761F7C">
              <w:rPr>
                <w:rFonts w:hint="eastAsia"/>
              </w:rPr>
              <w:t>1</w:t>
            </w:r>
            <w:r w:rsidRPr="00761F7C">
              <w:t xml:space="preserve">64,197 </w:t>
            </w:r>
            <w:r w:rsidRPr="00761F7C">
              <w:rPr>
                <w:rFonts w:hint="eastAsia"/>
              </w:rPr>
              <w:t>MJ</w:t>
            </w:r>
          </w:p>
        </w:tc>
        <w:tc>
          <w:tcPr>
            <w:tcW w:w="426" w:type="dxa"/>
            <w:tcBorders>
              <w:top w:val="nil"/>
              <w:bottom w:val="nil"/>
            </w:tcBorders>
          </w:tcPr>
          <w:p w14:paraId="4E90ECE7" w14:textId="77777777" w:rsidR="00E200F3" w:rsidRPr="00761F7C" w:rsidRDefault="00E200F3" w:rsidP="00E200F3">
            <w:pPr>
              <w:jc w:val="center"/>
            </w:pPr>
          </w:p>
        </w:tc>
        <w:tc>
          <w:tcPr>
            <w:tcW w:w="1560" w:type="dxa"/>
          </w:tcPr>
          <w:p w14:paraId="7B77D893" w14:textId="64B9FFA3" w:rsidR="00E200F3" w:rsidRPr="00761F7C" w:rsidRDefault="00E200F3" w:rsidP="00E200F3">
            <w:pPr>
              <w:jc w:val="center"/>
            </w:pPr>
            <w:r w:rsidRPr="00761F7C">
              <w:rPr>
                <w:rFonts w:hint="eastAsia"/>
              </w:rPr>
              <w:t>12月</w:t>
            </w:r>
          </w:p>
        </w:tc>
        <w:tc>
          <w:tcPr>
            <w:tcW w:w="1842" w:type="dxa"/>
          </w:tcPr>
          <w:p w14:paraId="3FBC7D0F" w14:textId="437EA91F" w:rsidR="00E200F3" w:rsidRPr="00761F7C" w:rsidRDefault="00E200F3" w:rsidP="00BF683F">
            <w:pPr>
              <w:jc w:val="right"/>
            </w:pPr>
            <w:r w:rsidRPr="00761F7C">
              <w:rPr>
                <w:rFonts w:hint="eastAsia"/>
              </w:rPr>
              <w:t>2</w:t>
            </w:r>
            <w:r w:rsidRPr="00761F7C">
              <w:t xml:space="preserve">91,906 </w:t>
            </w:r>
            <w:r w:rsidRPr="00761F7C">
              <w:rPr>
                <w:rFonts w:hint="eastAsia"/>
              </w:rPr>
              <w:t>MJ</w:t>
            </w:r>
          </w:p>
        </w:tc>
      </w:tr>
      <w:tr w:rsidR="00761F7C" w:rsidRPr="00761F7C" w14:paraId="07D62E15" w14:textId="3D167374" w:rsidTr="00E200F3">
        <w:trPr>
          <w:jc w:val="center"/>
        </w:trPr>
        <w:tc>
          <w:tcPr>
            <w:tcW w:w="1560" w:type="dxa"/>
          </w:tcPr>
          <w:p w14:paraId="2EB6312B" w14:textId="77777777" w:rsidR="00E200F3" w:rsidRPr="00761F7C" w:rsidRDefault="00E200F3" w:rsidP="00BF683F">
            <w:pPr>
              <w:jc w:val="center"/>
            </w:pPr>
            <w:r w:rsidRPr="00761F7C">
              <w:rPr>
                <w:rFonts w:hint="eastAsia"/>
              </w:rPr>
              <w:t>７月</w:t>
            </w:r>
          </w:p>
        </w:tc>
        <w:tc>
          <w:tcPr>
            <w:tcW w:w="1842" w:type="dxa"/>
          </w:tcPr>
          <w:p w14:paraId="1E88F971" w14:textId="6438CF48" w:rsidR="00E200F3" w:rsidRPr="00761F7C" w:rsidRDefault="00E200F3" w:rsidP="00BF683F">
            <w:pPr>
              <w:jc w:val="right"/>
            </w:pPr>
            <w:r w:rsidRPr="00761F7C">
              <w:rPr>
                <w:rFonts w:hint="eastAsia"/>
              </w:rPr>
              <w:t>1</w:t>
            </w:r>
            <w:r w:rsidRPr="00761F7C">
              <w:t xml:space="preserve">21,640 </w:t>
            </w:r>
            <w:r w:rsidRPr="00761F7C">
              <w:rPr>
                <w:rFonts w:hint="eastAsia"/>
              </w:rPr>
              <w:t>MJ</w:t>
            </w:r>
          </w:p>
        </w:tc>
        <w:tc>
          <w:tcPr>
            <w:tcW w:w="426" w:type="dxa"/>
            <w:tcBorders>
              <w:top w:val="nil"/>
              <w:bottom w:val="nil"/>
            </w:tcBorders>
          </w:tcPr>
          <w:p w14:paraId="474E5FB6" w14:textId="77777777" w:rsidR="00E200F3" w:rsidRPr="00761F7C" w:rsidRDefault="00E200F3" w:rsidP="00E200F3">
            <w:pPr>
              <w:jc w:val="center"/>
            </w:pPr>
          </w:p>
        </w:tc>
        <w:tc>
          <w:tcPr>
            <w:tcW w:w="1560" w:type="dxa"/>
          </w:tcPr>
          <w:p w14:paraId="2157FC2A" w14:textId="28DD27D8" w:rsidR="00E200F3" w:rsidRPr="00761F7C" w:rsidRDefault="00E200F3" w:rsidP="00E200F3">
            <w:pPr>
              <w:jc w:val="center"/>
            </w:pPr>
            <w:r w:rsidRPr="00761F7C">
              <w:rPr>
                <w:rFonts w:hint="eastAsia"/>
              </w:rPr>
              <w:t>１月</w:t>
            </w:r>
          </w:p>
        </w:tc>
        <w:tc>
          <w:tcPr>
            <w:tcW w:w="1842" w:type="dxa"/>
          </w:tcPr>
          <w:p w14:paraId="477194A0" w14:textId="7ADE76C0" w:rsidR="00E200F3" w:rsidRPr="00761F7C" w:rsidRDefault="00E200F3" w:rsidP="00BF683F">
            <w:pPr>
              <w:jc w:val="right"/>
            </w:pPr>
            <w:r w:rsidRPr="00761F7C">
              <w:rPr>
                <w:rFonts w:hint="eastAsia"/>
              </w:rPr>
              <w:t>2</w:t>
            </w:r>
            <w:r w:rsidRPr="00761F7C">
              <w:t xml:space="preserve">79,730 </w:t>
            </w:r>
            <w:r w:rsidRPr="00761F7C">
              <w:rPr>
                <w:rFonts w:hint="eastAsia"/>
              </w:rPr>
              <w:t>MJ</w:t>
            </w:r>
          </w:p>
        </w:tc>
      </w:tr>
      <w:tr w:rsidR="00761F7C" w:rsidRPr="00761F7C" w14:paraId="58BC7645" w14:textId="6B5F8EE5" w:rsidTr="00E200F3">
        <w:trPr>
          <w:jc w:val="center"/>
        </w:trPr>
        <w:tc>
          <w:tcPr>
            <w:tcW w:w="1560" w:type="dxa"/>
          </w:tcPr>
          <w:p w14:paraId="3EB2A0CA" w14:textId="77777777" w:rsidR="00E200F3" w:rsidRPr="00761F7C" w:rsidRDefault="00E200F3" w:rsidP="00BF683F">
            <w:pPr>
              <w:jc w:val="center"/>
            </w:pPr>
            <w:r w:rsidRPr="00761F7C">
              <w:rPr>
                <w:rFonts w:hint="eastAsia"/>
              </w:rPr>
              <w:t>８月</w:t>
            </w:r>
          </w:p>
        </w:tc>
        <w:tc>
          <w:tcPr>
            <w:tcW w:w="1842" w:type="dxa"/>
          </w:tcPr>
          <w:p w14:paraId="65CF31F5" w14:textId="7274DC16" w:rsidR="00E200F3" w:rsidRPr="00761F7C" w:rsidRDefault="00E200F3" w:rsidP="00E200F3">
            <w:pPr>
              <w:jc w:val="right"/>
            </w:pPr>
            <w:r w:rsidRPr="00761F7C">
              <w:rPr>
                <w:rFonts w:hint="eastAsia"/>
              </w:rPr>
              <w:t>1</w:t>
            </w:r>
            <w:r w:rsidRPr="00761F7C">
              <w:t xml:space="preserve">21,640 </w:t>
            </w:r>
            <w:r w:rsidRPr="00761F7C">
              <w:rPr>
                <w:rFonts w:hint="eastAsia"/>
              </w:rPr>
              <w:t>MJ</w:t>
            </w:r>
          </w:p>
        </w:tc>
        <w:tc>
          <w:tcPr>
            <w:tcW w:w="426" w:type="dxa"/>
            <w:tcBorders>
              <w:top w:val="nil"/>
              <w:bottom w:val="nil"/>
            </w:tcBorders>
          </w:tcPr>
          <w:p w14:paraId="276EFE27" w14:textId="77777777" w:rsidR="00E200F3" w:rsidRPr="00761F7C" w:rsidRDefault="00E200F3" w:rsidP="00E200F3">
            <w:pPr>
              <w:jc w:val="center"/>
            </w:pPr>
          </w:p>
        </w:tc>
        <w:tc>
          <w:tcPr>
            <w:tcW w:w="1560" w:type="dxa"/>
          </w:tcPr>
          <w:p w14:paraId="4BF9E00D" w14:textId="24BAA595" w:rsidR="00E200F3" w:rsidRPr="00761F7C" w:rsidRDefault="00E200F3" w:rsidP="00E200F3">
            <w:pPr>
              <w:jc w:val="center"/>
            </w:pPr>
            <w:r w:rsidRPr="00761F7C">
              <w:rPr>
                <w:rFonts w:hint="eastAsia"/>
              </w:rPr>
              <w:t>２月</w:t>
            </w:r>
          </w:p>
        </w:tc>
        <w:tc>
          <w:tcPr>
            <w:tcW w:w="1842" w:type="dxa"/>
          </w:tcPr>
          <w:p w14:paraId="4C152C1D" w14:textId="62E4B41C" w:rsidR="00E200F3" w:rsidRPr="00761F7C" w:rsidRDefault="00E200F3" w:rsidP="00BF683F">
            <w:pPr>
              <w:jc w:val="right"/>
            </w:pPr>
            <w:r w:rsidRPr="00761F7C">
              <w:rPr>
                <w:rFonts w:hint="eastAsia"/>
              </w:rPr>
              <w:t>3</w:t>
            </w:r>
            <w:r w:rsidRPr="00761F7C">
              <w:t xml:space="preserve">01,631 </w:t>
            </w:r>
            <w:r w:rsidRPr="00761F7C">
              <w:rPr>
                <w:rFonts w:hint="eastAsia"/>
              </w:rPr>
              <w:t>MJ</w:t>
            </w:r>
          </w:p>
        </w:tc>
      </w:tr>
      <w:tr w:rsidR="00761F7C" w:rsidRPr="00761F7C" w14:paraId="6761F2EB" w14:textId="634A22C2" w:rsidTr="00E200F3">
        <w:trPr>
          <w:jc w:val="center"/>
        </w:trPr>
        <w:tc>
          <w:tcPr>
            <w:tcW w:w="1560" w:type="dxa"/>
          </w:tcPr>
          <w:p w14:paraId="51120EFB" w14:textId="77777777" w:rsidR="00E200F3" w:rsidRPr="00761F7C" w:rsidRDefault="00E200F3" w:rsidP="00BF683F">
            <w:pPr>
              <w:jc w:val="center"/>
            </w:pPr>
            <w:r w:rsidRPr="00761F7C">
              <w:rPr>
                <w:rFonts w:hint="eastAsia"/>
              </w:rPr>
              <w:t>９月</w:t>
            </w:r>
          </w:p>
        </w:tc>
        <w:tc>
          <w:tcPr>
            <w:tcW w:w="1842" w:type="dxa"/>
          </w:tcPr>
          <w:p w14:paraId="3CD58BD3" w14:textId="082C3D85" w:rsidR="00E200F3" w:rsidRPr="00761F7C" w:rsidRDefault="00E200F3" w:rsidP="00BF683F">
            <w:pPr>
              <w:jc w:val="right"/>
            </w:pPr>
            <w:r w:rsidRPr="00761F7C">
              <w:rPr>
                <w:rFonts w:hint="eastAsia"/>
              </w:rPr>
              <w:t>2</w:t>
            </w:r>
            <w:r w:rsidRPr="00761F7C">
              <w:t xml:space="preserve">18,929 </w:t>
            </w:r>
            <w:r w:rsidRPr="00761F7C">
              <w:rPr>
                <w:rFonts w:hint="eastAsia"/>
              </w:rPr>
              <w:t>MJ</w:t>
            </w:r>
          </w:p>
        </w:tc>
        <w:tc>
          <w:tcPr>
            <w:tcW w:w="426" w:type="dxa"/>
            <w:tcBorders>
              <w:top w:val="nil"/>
              <w:bottom w:val="nil"/>
            </w:tcBorders>
          </w:tcPr>
          <w:p w14:paraId="1C7FC97C" w14:textId="77777777" w:rsidR="00E200F3" w:rsidRPr="00761F7C" w:rsidRDefault="00E200F3" w:rsidP="00E200F3">
            <w:pPr>
              <w:jc w:val="center"/>
            </w:pPr>
          </w:p>
        </w:tc>
        <w:tc>
          <w:tcPr>
            <w:tcW w:w="1560" w:type="dxa"/>
          </w:tcPr>
          <w:p w14:paraId="2E245E98" w14:textId="6818DA68" w:rsidR="00E200F3" w:rsidRPr="00761F7C" w:rsidRDefault="00E200F3" w:rsidP="00E200F3">
            <w:pPr>
              <w:jc w:val="center"/>
            </w:pPr>
            <w:r w:rsidRPr="00761F7C">
              <w:rPr>
                <w:rFonts w:hint="eastAsia"/>
              </w:rPr>
              <w:t>３月</w:t>
            </w:r>
          </w:p>
        </w:tc>
        <w:tc>
          <w:tcPr>
            <w:tcW w:w="1842" w:type="dxa"/>
          </w:tcPr>
          <w:p w14:paraId="444DB932" w14:textId="2440BECE" w:rsidR="00E200F3" w:rsidRPr="00761F7C" w:rsidRDefault="00E200F3" w:rsidP="00BF683F">
            <w:pPr>
              <w:jc w:val="right"/>
            </w:pPr>
            <w:r w:rsidRPr="00761F7C">
              <w:rPr>
                <w:rFonts w:hint="eastAsia"/>
              </w:rPr>
              <w:t>2</w:t>
            </w:r>
            <w:r w:rsidRPr="00761F7C">
              <w:t xml:space="preserve">18,929 </w:t>
            </w:r>
            <w:r w:rsidRPr="00761F7C">
              <w:rPr>
                <w:rFonts w:hint="eastAsia"/>
              </w:rPr>
              <w:t>MJ</w:t>
            </w:r>
          </w:p>
        </w:tc>
      </w:tr>
    </w:tbl>
    <w:p w14:paraId="20F4D407" w14:textId="77777777" w:rsidR="005F3B9B" w:rsidRDefault="005F3B9B" w:rsidP="003B7219">
      <w:pPr>
        <w:ind w:leftChars="202" w:left="424" w:firstLineChars="200" w:firstLine="420"/>
      </w:pPr>
    </w:p>
    <w:p w14:paraId="01A2B387" w14:textId="53272CF7" w:rsidR="00BF683F" w:rsidRPr="00761F7C" w:rsidRDefault="003B7219" w:rsidP="003B7219">
      <w:pPr>
        <w:ind w:leftChars="202" w:left="424" w:firstLineChars="200" w:firstLine="420"/>
      </w:pPr>
      <w:r w:rsidRPr="00761F7C">
        <w:rPr>
          <w:rFonts w:hint="eastAsia"/>
        </w:rPr>
        <w:lastRenderedPageBreak/>
        <w:t>②</w:t>
      </w:r>
      <w:r w:rsidR="00A82953" w:rsidRPr="00761F7C">
        <w:rPr>
          <w:rFonts w:hint="eastAsia"/>
        </w:rPr>
        <w:t xml:space="preserve">　</w:t>
      </w:r>
      <w:r w:rsidR="00BE2724" w:rsidRPr="00761F7C">
        <w:rPr>
          <w:rFonts w:hint="eastAsia"/>
        </w:rPr>
        <w:t>貯湯タンクは、</w:t>
      </w:r>
      <w:r w:rsidR="00BF683F" w:rsidRPr="00761F7C">
        <w:rPr>
          <w:rFonts w:hint="eastAsia"/>
        </w:rPr>
        <w:t>各日において20ｔ以上を貯湯できるものであること。</w:t>
      </w:r>
    </w:p>
    <w:p w14:paraId="3C029DC7" w14:textId="717CAA7F" w:rsidR="00A45CBB" w:rsidRPr="00761F7C" w:rsidRDefault="00BF683F" w:rsidP="00A45CBB">
      <w:pPr>
        <w:ind w:leftChars="500" w:left="1050" w:firstLineChars="100" w:firstLine="210"/>
      </w:pPr>
      <w:r w:rsidRPr="00761F7C">
        <w:rPr>
          <w:rFonts w:hint="eastAsia"/>
        </w:rPr>
        <w:t>なお、設置する貯湯タンクは、</w:t>
      </w:r>
      <w:r w:rsidR="003C3059" w:rsidRPr="00761F7C">
        <w:rPr>
          <w:rFonts w:hint="eastAsia"/>
        </w:rPr>
        <w:t>別紙施設配置図</w:t>
      </w:r>
      <w:r w:rsidRPr="00761F7C">
        <w:rPr>
          <w:rFonts w:hint="eastAsia"/>
        </w:rPr>
        <w:t>に示す範囲に納まるものであれば１台に限らず、複数台設置して</w:t>
      </w:r>
      <w:r w:rsidR="00E200F3" w:rsidRPr="00761F7C">
        <w:rPr>
          <w:rFonts w:hint="eastAsia"/>
        </w:rPr>
        <w:t>貯湯量</w:t>
      </w:r>
      <w:r w:rsidRPr="00761F7C">
        <w:rPr>
          <w:rFonts w:hint="eastAsia"/>
        </w:rPr>
        <w:t>を</w:t>
      </w:r>
      <w:r w:rsidR="00E200F3" w:rsidRPr="00761F7C">
        <w:rPr>
          <w:rFonts w:hint="eastAsia"/>
        </w:rPr>
        <w:t>確保しても</w:t>
      </w:r>
      <w:r w:rsidRPr="00761F7C">
        <w:rPr>
          <w:rFonts w:hint="eastAsia"/>
        </w:rPr>
        <w:t>構わない。</w:t>
      </w:r>
      <w:r w:rsidR="005F3B9B">
        <w:rPr>
          <w:rFonts w:hint="eastAsia"/>
        </w:rPr>
        <w:t>また</w:t>
      </w:r>
      <w:r w:rsidR="00A45CBB" w:rsidRPr="00761F7C">
        <w:rPr>
          <w:rFonts w:hint="eastAsia"/>
        </w:rPr>
        <w:t>、設備設置場所については、別に適地がある場合、提案して構わない。</w:t>
      </w:r>
    </w:p>
    <w:p w14:paraId="1DECEADD" w14:textId="77777777" w:rsidR="00BF683F" w:rsidRPr="00761F7C" w:rsidRDefault="00BF683F" w:rsidP="00BF683F">
      <w:pPr>
        <w:ind w:leftChars="202" w:left="424"/>
      </w:pPr>
    </w:p>
    <w:p w14:paraId="4D3ABBB7" w14:textId="664A074A" w:rsidR="00A45CBB" w:rsidRPr="00761F7C" w:rsidRDefault="00A45CBB" w:rsidP="00A45CBB">
      <w:pPr>
        <w:ind w:leftChars="400" w:left="1050" w:hangingChars="100" w:hanging="210"/>
      </w:pPr>
      <w:r w:rsidRPr="00761F7C">
        <w:rPr>
          <w:rFonts w:hint="eastAsia"/>
        </w:rPr>
        <w:t>③　現状、</w:t>
      </w:r>
      <w:r w:rsidR="00394D18" w:rsidRPr="00761F7C">
        <w:rPr>
          <w:rFonts w:hint="eastAsia"/>
        </w:rPr>
        <w:t>既存ボイラは、</w:t>
      </w:r>
      <w:r w:rsidRPr="00761F7C">
        <w:rPr>
          <w:rFonts w:hint="eastAsia"/>
        </w:rPr>
        <w:t>日帰り入浴サービス用の浴槽とデイサービス用の浴槽へ供給している温泉水の</w:t>
      </w:r>
      <w:r w:rsidR="00394D18" w:rsidRPr="00761F7C">
        <w:rPr>
          <w:rFonts w:hint="eastAsia"/>
        </w:rPr>
        <w:t>熱交換による</w:t>
      </w:r>
      <w:r w:rsidRPr="00761F7C">
        <w:rPr>
          <w:rFonts w:hint="eastAsia"/>
        </w:rPr>
        <w:t>加温</w:t>
      </w:r>
      <w:r w:rsidR="00394D18" w:rsidRPr="00761F7C">
        <w:rPr>
          <w:rFonts w:hint="eastAsia"/>
        </w:rPr>
        <w:t>、施設内の暖房及び給湯を担っている。主な熱供給を高効率給湯設備に切り替えた場合でも、基本的にこれらの機能を継続して使用できるようにすること。ただし、経費の範囲内で、これらの機能をより効率的に発揮する方法等がある場合は、提案して構わない。</w:t>
      </w:r>
    </w:p>
    <w:p w14:paraId="79E53E74" w14:textId="77777777" w:rsidR="00A45CBB" w:rsidRPr="00761F7C" w:rsidRDefault="00A45CBB" w:rsidP="00BF683F">
      <w:pPr>
        <w:ind w:leftChars="202" w:left="424"/>
      </w:pPr>
    </w:p>
    <w:p w14:paraId="4B33AB09" w14:textId="4D5DBEE4" w:rsidR="00BF683F" w:rsidRPr="00761F7C" w:rsidRDefault="00A45CBB" w:rsidP="003B7219">
      <w:pPr>
        <w:ind w:leftChars="402" w:left="1054" w:hangingChars="100" w:hanging="210"/>
      </w:pPr>
      <w:r w:rsidRPr="00761F7C">
        <w:rPr>
          <w:rFonts w:hint="eastAsia"/>
        </w:rPr>
        <w:t>④</w:t>
      </w:r>
      <w:r w:rsidR="00BF683F" w:rsidRPr="00761F7C">
        <w:rPr>
          <w:rFonts w:hint="eastAsia"/>
        </w:rPr>
        <w:t xml:space="preserve">　既存灯油ボイラについて、設置する</w:t>
      </w:r>
      <w:r w:rsidR="00A530A8" w:rsidRPr="00761F7C">
        <w:rPr>
          <w:rFonts w:hint="eastAsia"/>
        </w:rPr>
        <w:t>業務用高効率給湯設備</w:t>
      </w:r>
      <w:r w:rsidR="00BF683F" w:rsidRPr="00761F7C">
        <w:rPr>
          <w:rFonts w:hint="eastAsia"/>
        </w:rPr>
        <w:t>のバックアップ用ボイラとして位置づけるため、</w:t>
      </w:r>
      <w:r w:rsidR="0030147D" w:rsidRPr="00761F7C">
        <w:rPr>
          <w:rFonts w:hint="eastAsia"/>
        </w:rPr>
        <w:t>互いに連携できるよう整備すること。</w:t>
      </w:r>
    </w:p>
    <w:p w14:paraId="52CF347F" w14:textId="77777777" w:rsidR="00BF683F" w:rsidRPr="00761F7C" w:rsidRDefault="00BF683F" w:rsidP="00BF683F">
      <w:pPr>
        <w:ind w:leftChars="202" w:left="424"/>
      </w:pPr>
    </w:p>
    <w:p w14:paraId="034A4438" w14:textId="1BAD98ED" w:rsidR="0030147D" w:rsidRPr="00761F7C" w:rsidRDefault="0030147D" w:rsidP="0030147D">
      <w:pPr>
        <w:ind w:leftChars="100" w:left="210"/>
      </w:pPr>
      <w:r w:rsidRPr="00761F7C">
        <w:rPr>
          <w:rFonts w:hint="eastAsia"/>
        </w:rPr>
        <w:t>３　所在地</w:t>
      </w:r>
    </w:p>
    <w:p w14:paraId="700D4F4E" w14:textId="10217332" w:rsidR="0030147D" w:rsidRPr="00761F7C" w:rsidRDefault="0030147D" w:rsidP="0030147D">
      <w:pPr>
        <w:ind w:leftChars="202" w:left="424"/>
      </w:pPr>
      <w:r w:rsidRPr="00761F7C">
        <w:rPr>
          <w:rFonts w:hint="eastAsia"/>
        </w:rPr>
        <w:t xml:space="preserve">　</w:t>
      </w:r>
      <w:r w:rsidR="003C3059" w:rsidRPr="00761F7C">
        <w:rPr>
          <w:rFonts w:hint="eastAsia"/>
        </w:rPr>
        <w:t xml:space="preserve">　</w:t>
      </w:r>
      <w:r w:rsidRPr="00761F7C">
        <w:rPr>
          <w:rFonts w:hint="eastAsia"/>
        </w:rPr>
        <w:t>岩手県紫波郡紫波町上松本字内方96番地</w:t>
      </w:r>
    </w:p>
    <w:p w14:paraId="2EB230D8" w14:textId="77777777" w:rsidR="0030147D" w:rsidRPr="00761F7C" w:rsidRDefault="0030147D" w:rsidP="0030147D">
      <w:pPr>
        <w:ind w:leftChars="100" w:left="210"/>
      </w:pPr>
    </w:p>
    <w:p w14:paraId="5A224C59" w14:textId="5B083D1B" w:rsidR="0030147D" w:rsidRPr="00761F7C" w:rsidRDefault="0030147D" w:rsidP="0030147D">
      <w:pPr>
        <w:ind w:leftChars="100" w:left="210"/>
      </w:pPr>
      <w:r w:rsidRPr="00761F7C">
        <w:rPr>
          <w:rFonts w:hint="eastAsia"/>
        </w:rPr>
        <w:t>４　事業用地面積</w:t>
      </w:r>
    </w:p>
    <w:p w14:paraId="06378BEB" w14:textId="0D60FB0A" w:rsidR="0030147D" w:rsidRPr="00761F7C" w:rsidRDefault="0030147D" w:rsidP="0030147D">
      <w:pPr>
        <w:ind w:leftChars="202" w:left="424"/>
      </w:pPr>
      <w:r w:rsidRPr="00761F7C">
        <w:rPr>
          <w:rFonts w:hint="eastAsia"/>
        </w:rPr>
        <w:t xml:space="preserve">　</w:t>
      </w:r>
      <w:r w:rsidR="003C3059" w:rsidRPr="00761F7C">
        <w:rPr>
          <w:rFonts w:hint="eastAsia"/>
        </w:rPr>
        <w:t xml:space="preserve">　</w:t>
      </w:r>
      <w:r w:rsidR="00137F2D" w:rsidRPr="00761F7C">
        <w:rPr>
          <w:rFonts w:hint="eastAsia"/>
        </w:rPr>
        <w:t>参考</w:t>
      </w:r>
      <w:r w:rsidR="003C3059" w:rsidRPr="00761F7C">
        <w:rPr>
          <w:rFonts w:hint="eastAsia"/>
        </w:rPr>
        <w:t xml:space="preserve">敷地面積　</w:t>
      </w:r>
      <w:r w:rsidR="001E7587" w:rsidRPr="00761F7C">
        <w:rPr>
          <w:rFonts w:hint="eastAsia"/>
        </w:rPr>
        <w:t>17</w:t>
      </w:r>
      <w:r w:rsidR="00590CE1">
        <w:rPr>
          <w:rFonts w:hint="eastAsia"/>
        </w:rPr>
        <w:t>1</w:t>
      </w:r>
      <w:r w:rsidR="003C3059" w:rsidRPr="00761F7C">
        <w:rPr>
          <w:rFonts w:hint="eastAsia"/>
        </w:rPr>
        <w:t xml:space="preserve">㎡　</w:t>
      </w:r>
      <w:r w:rsidR="00A530A8" w:rsidRPr="00761F7C">
        <w:rPr>
          <w:rFonts w:hint="eastAsia"/>
        </w:rPr>
        <w:t>（</w:t>
      </w:r>
      <w:r w:rsidR="003C3059" w:rsidRPr="00761F7C">
        <w:rPr>
          <w:rFonts w:hint="eastAsia"/>
        </w:rPr>
        <w:t>別紙</w:t>
      </w:r>
      <w:r w:rsidR="00A530A8" w:rsidRPr="00761F7C">
        <w:rPr>
          <w:rFonts w:hint="eastAsia"/>
        </w:rPr>
        <w:t>施設</w:t>
      </w:r>
      <w:r w:rsidR="003C3059" w:rsidRPr="00761F7C">
        <w:rPr>
          <w:rFonts w:hint="eastAsia"/>
        </w:rPr>
        <w:t>配置図</w:t>
      </w:r>
      <w:r w:rsidR="00A530A8" w:rsidRPr="00761F7C">
        <w:rPr>
          <w:rFonts w:hint="eastAsia"/>
        </w:rPr>
        <w:t>詳細図</w:t>
      </w:r>
      <w:r w:rsidR="003C3059" w:rsidRPr="00761F7C">
        <w:rPr>
          <w:rFonts w:hint="eastAsia"/>
        </w:rPr>
        <w:t>参照</w:t>
      </w:r>
      <w:r w:rsidR="00A530A8" w:rsidRPr="00761F7C">
        <w:rPr>
          <w:rFonts w:hint="eastAsia"/>
        </w:rPr>
        <w:t>）</w:t>
      </w:r>
    </w:p>
    <w:p w14:paraId="14BDEB05" w14:textId="0BF02C06" w:rsidR="00137F2D" w:rsidRPr="00761F7C" w:rsidRDefault="001E7587" w:rsidP="001E7587">
      <w:pPr>
        <w:ind w:leftChars="405" w:left="1417" w:hangingChars="270" w:hanging="567"/>
      </w:pPr>
      <w:r w:rsidRPr="00761F7C">
        <w:rPr>
          <w:rFonts w:hint="eastAsia"/>
        </w:rPr>
        <w:t xml:space="preserve">※1　</w:t>
      </w:r>
      <w:r w:rsidR="00137F2D" w:rsidRPr="00761F7C">
        <w:rPr>
          <w:rFonts w:hint="eastAsia"/>
        </w:rPr>
        <w:t>ただし、現地調査等において、上記参考敷地が本設備の配置に適さないと判断される場合や、設備の連携上適地が別に考えられる場合等は</w:t>
      </w:r>
      <w:r w:rsidR="004E16CB" w:rsidRPr="00761F7C">
        <w:rPr>
          <w:rFonts w:hint="eastAsia"/>
        </w:rPr>
        <w:t>新たな設置場所を提案しても構わない。</w:t>
      </w:r>
    </w:p>
    <w:p w14:paraId="29F469FC" w14:textId="4630F278" w:rsidR="001E7587" w:rsidRPr="00761F7C" w:rsidRDefault="001E7587" w:rsidP="001E7587">
      <w:pPr>
        <w:ind w:leftChars="405" w:left="1375" w:hangingChars="250" w:hanging="525"/>
      </w:pPr>
      <w:r w:rsidRPr="00761F7C">
        <w:rPr>
          <w:rFonts w:hint="eastAsia"/>
        </w:rPr>
        <w:t>※2　参考敷地東側通路</w:t>
      </w:r>
      <w:r w:rsidR="00BF0C47" w:rsidRPr="00761F7C">
        <w:rPr>
          <w:rFonts w:hint="eastAsia"/>
        </w:rPr>
        <w:t>（建物の間</w:t>
      </w:r>
      <w:r w:rsidR="00041C85" w:rsidRPr="00761F7C">
        <w:rPr>
          <w:rFonts w:hint="eastAsia"/>
        </w:rPr>
        <w:t>の通路</w:t>
      </w:r>
      <w:r w:rsidR="00BF0C47" w:rsidRPr="00761F7C">
        <w:rPr>
          <w:rFonts w:hint="eastAsia"/>
        </w:rPr>
        <w:t>）</w:t>
      </w:r>
      <w:r w:rsidRPr="00761F7C">
        <w:rPr>
          <w:rFonts w:hint="eastAsia"/>
        </w:rPr>
        <w:t>では、車両による厨房への食材搬入が行われることから、その通行に支障がないよう配管すること。</w:t>
      </w:r>
    </w:p>
    <w:p w14:paraId="34546C19" w14:textId="77777777" w:rsidR="00E80809" w:rsidRPr="00761F7C" w:rsidRDefault="00E80809" w:rsidP="0030147D">
      <w:pPr>
        <w:ind w:leftChars="202" w:left="424"/>
      </w:pPr>
    </w:p>
    <w:p w14:paraId="5DB3AE50" w14:textId="453B77D7" w:rsidR="000D1CA2" w:rsidRPr="00761F7C" w:rsidRDefault="00E80809" w:rsidP="00E80809">
      <w:pPr>
        <w:ind w:leftChars="100" w:left="210"/>
      </w:pPr>
      <w:r w:rsidRPr="00761F7C">
        <w:rPr>
          <w:rFonts w:hint="eastAsia"/>
        </w:rPr>
        <w:t>５　工期</w:t>
      </w:r>
    </w:p>
    <w:p w14:paraId="6CD3B05B" w14:textId="30F3797B" w:rsidR="003C3059" w:rsidRPr="00761F7C" w:rsidRDefault="003C3059" w:rsidP="003C3059">
      <w:pPr>
        <w:ind w:leftChars="202" w:left="424"/>
      </w:pPr>
      <w:r w:rsidRPr="00761F7C">
        <w:rPr>
          <w:rFonts w:hint="eastAsia"/>
        </w:rPr>
        <w:t xml:space="preserve">　　</w:t>
      </w:r>
      <w:r w:rsidR="00D3513F" w:rsidRPr="00761F7C">
        <w:rPr>
          <w:rFonts w:hint="eastAsia"/>
        </w:rPr>
        <w:t>契約締結日から</w:t>
      </w:r>
      <w:r w:rsidRPr="00761F7C">
        <w:rPr>
          <w:rFonts w:hint="eastAsia"/>
        </w:rPr>
        <w:t>令和</w:t>
      </w:r>
      <w:r w:rsidR="004E16CB" w:rsidRPr="00761F7C">
        <w:rPr>
          <w:rFonts w:hint="eastAsia"/>
        </w:rPr>
        <w:t>６</w:t>
      </w:r>
      <w:r w:rsidRPr="00761F7C">
        <w:rPr>
          <w:rFonts w:hint="eastAsia"/>
        </w:rPr>
        <w:t>年</w:t>
      </w:r>
      <w:r w:rsidR="004E16CB" w:rsidRPr="00761F7C">
        <w:rPr>
          <w:rFonts w:hint="eastAsia"/>
        </w:rPr>
        <w:t>３月22</w:t>
      </w:r>
      <w:r w:rsidR="00D3513F" w:rsidRPr="00761F7C">
        <w:rPr>
          <w:rFonts w:hint="eastAsia"/>
        </w:rPr>
        <w:t>日まで</w:t>
      </w:r>
    </w:p>
    <w:p w14:paraId="306B759B" w14:textId="77777777" w:rsidR="000D1CA2" w:rsidRPr="00761F7C" w:rsidRDefault="000D1CA2" w:rsidP="000D1CA2"/>
    <w:p w14:paraId="75533694" w14:textId="77777777" w:rsidR="000D1CA2" w:rsidRPr="00761F7C" w:rsidRDefault="000D1CA2" w:rsidP="000D1CA2"/>
    <w:p w14:paraId="0702F909" w14:textId="6EC6A1C2" w:rsidR="001C508A" w:rsidRPr="00761F7C" w:rsidRDefault="001C508A">
      <w:pPr>
        <w:widowControl/>
        <w:jc w:val="left"/>
      </w:pPr>
      <w:r w:rsidRPr="00761F7C">
        <w:br w:type="page"/>
      </w:r>
    </w:p>
    <w:p w14:paraId="364F2D56" w14:textId="245952F3" w:rsidR="000D1CA2" w:rsidRPr="00761F7C" w:rsidRDefault="001C00D0" w:rsidP="000D1CA2">
      <w:r w:rsidRPr="00761F7C">
        <w:rPr>
          <w:rFonts w:hint="eastAsia"/>
        </w:rPr>
        <w:lastRenderedPageBreak/>
        <w:t>第</w:t>
      </w:r>
      <w:r w:rsidR="002B0B61" w:rsidRPr="00761F7C">
        <w:rPr>
          <w:rFonts w:hint="eastAsia"/>
        </w:rPr>
        <w:t>２</w:t>
      </w:r>
      <w:r w:rsidRPr="00761F7C">
        <w:rPr>
          <w:rFonts w:hint="eastAsia"/>
        </w:rPr>
        <w:t>節　設備機能の確保</w:t>
      </w:r>
      <w:r w:rsidR="00004956">
        <w:rPr>
          <w:rFonts w:hint="eastAsia"/>
        </w:rPr>
        <w:t>等</w:t>
      </w:r>
    </w:p>
    <w:p w14:paraId="6394ECED" w14:textId="17921794" w:rsidR="001C00D0" w:rsidRPr="00761F7C" w:rsidRDefault="001C00D0" w:rsidP="001C00D0">
      <w:pPr>
        <w:ind w:leftChars="100" w:left="210"/>
      </w:pPr>
      <w:r w:rsidRPr="00761F7C">
        <w:rPr>
          <w:rFonts w:hint="eastAsia"/>
        </w:rPr>
        <w:t>１　適用範囲</w:t>
      </w:r>
    </w:p>
    <w:p w14:paraId="2CD665AB" w14:textId="11EC453E" w:rsidR="001C00D0" w:rsidRPr="00761F7C" w:rsidRDefault="001C00D0" w:rsidP="001C00D0">
      <w:pPr>
        <w:ind w:leftChars="300" w:left="630"/>
      </w:pPr>
      <w:r w:rsidRPr="00761F7C">
        <w:rPr>
          <w:rFonts w:hint="eastAsia"/>
        </w:rPr>
        <w:t xml:space="preserve">　本要求水準書は、本設備の基本的内容について定めるものであり、本要求水準書に明記されない事項であっても、設備の目的達成のために必要な附帯設備等、又は工事の性質上当然必要と思われるものについては記載の有無にかかわらず、</w:t>
      </w:r>
      <w:r w:rsidR="00BC4258" w:rsidRPr="00761F7C">
        <w:rPr>
          <w:rFonts w:hint="eastAsia"/>
        </w:rPr>
        <w:t>連携協力企業等</w:t>
      </w:r>
      <w:r w:rsidRPr="00761F7C">
        <w:rPr>
          <w:rFonts w:hint="eastAsia"/>
        </w:rPr>
        <w:t>の責任において全て完備すること。</w:t>
      </w:r>
    </w:p>
    <w:p w14:paraId="020B7EF4" w14:textId="77777777" w:rsidR="001C00D0" w:rsidRPr="00761F7C" w:rsidRDefault="001C00D0" w:rsidP="001C00D0">
      <w:pPr>
        <w:ind w:leftChars="100" w:left="210"/>
      </w:pPr>
    </w:p>
    <w:p w14:paraId="65D00A6C" w14:textId="0414B326" w:rsidR="001C00D0" w:rsidRPr="00761F7C" w:rsidRDefault="001C00D0" w:rsidP="001C00D0">
      <w:pPr>
        <w:ind w:leftChars="100" w:left="210"/>
      </w:pPr>
      <w:r w:rsidRPr="00761F7C">
        <w:rPr>
          <w:rFonts w:hint="eastAsia"/>
        </w:rPr>
        <w:t>２　疑義</w:t>
      </w:r>
    </w:p>
    <w:p w14:paraId="46631342" w14:textId="43B807B9" w:rsidR="001C00D0" w:rsidRPr="00761F7C" w:rsidRDefault="001C00D0" w:rsidP="001C00D0">
      <w:pPr>
        <w:ind w:leftChars="300" w:left="630"/>
      </w:pPr>
      <w:r w:rsidRPr="00761F7C">
        <w:rPr>
          <w:rFonts w:hint="eastAsia"/>
        </w:rPr>
        <w:t xml:space="preserve">　</w:t>
      </w:r>
      <w:r w:rsidR="00BC4258" w:rsidRPr="00761F7C">
        <w:rPr>
          <w:rFonts w:hint="eastAsia"/>
        </w:rPr>
        <w:t>連携協力企業等</w:t>
      </w:r>
      <w:r w:rsidRPr="00761F7C">
        <w:rPr>
          <w:rFonts w:hint="eastAsia"/>
        </w:rPr>
        <w:t>は、本要求水準書を熟読吟味し、疑義ある場合は</w:t>
      </w:r>
      <w:r w:rsidR="008803D5">
        <w:rPr>
          <w:rFonts w:hint="eastAsia"/>
        </w:rPr>
        <w:t>町</w:t>
      </w:r>
      <w:r w:rsidRPr="00761F7C">
        <w:rPr>
          <w:rFonts w:hint="eastAsia"/>
        </w:rPr>
        <w:t>に照会し、</w:t>
      </w:r>
      <w:r w:rsidR="008803D5">
        <w:rPr>
          <w:rFonts w:hint="eastAsia"/>
        </w:rPr>
        <w:t>町</w:t>
      </w:r>
      <w:r w:rsidRPr="00761F7C">
        <w:rPr>
          <w:rFonts w:hint="eastAsia"/>
        </w:rPr>
        <w:t>の指示に従うこと。また、工事施工中に疑義が生じた場合には、その都度書面にて</w:t>
      </w:r>
      <w:r w:rsidR="008803D5">
        <w:rPr>
          <w:rFonts w:hint="eastAsia"/>
        </w:rPr>
        <w:t>町</w:t>
      </w:r>
      <w:r w:rsidRPr="00761F7C">
        <w:rPr>
          <w:rFonts w:hint="eastAsia"/>
        </w:rPr>
        <w:t>と協議しその指示に従うとともに、記録を提出すること。</w:t>
      </w:r>
    </w:p>
    <w:p w14:paraId="3348ED8E" w14:textId="77777777" w:rsidR="001C00D0" w:rsidRPr="00761F7C" w:rsidRDefault="001C00D0" w:rsidP="001C00D0">
      <w:pPr>
        <w:ind w:leftChars="100" w:left="210"/>
      </w:pPr>
    </w:p>
    <w:p w14:paraId="3A10CEEB" w14:textId="6F873582" w:rsidR="001C00D0" w:rsidRPr="00761F7C" w:rsidRDefault="001C00D0" w:rsidP="001C00D0">
      <w:pPr>
        <w:ind w:leftChars="100" w:left="210"/>
      </w:pPr>
      <w:r w:rsidRPr="00761F7C">
        <w:rPr>
          <w:rFonts w:hint="eastAsia"/>
        </w:rPr>
        <w:t>３　性能と規模</w:t>
      </w:r>
    </w:p>
    <w:p w14:paraId="6795BFDF" w14:textId="5F39C6FA" w:rsidR="001C00D0" w:rsidRPr="00761F7C" w:rsidRDefault="001C00D0" w:rsidP="001C00D0">
      <w:pPr>
        <w:ind w:leftChars="300" w:left="630"/>
      </w:pPr>
      <w:r w:rsidRPr="00761F7C">
        <w:rPr>
          <w:rFonts w:hint="eastAsia"/>
        </w:rPr>
        <w:t xml:space="preserve">　本設備及びその附帯設備等は、本施設の目的達成のために必要な能力と規模を有し、かつ管理的経費の節減を十分考慮したものでなければならない。</w:t>
      </w:r>
    </w:p>
    <w:p w14:paraId="41A0AEB5" w14:textId="77777777" w:rsidR="001C00D0" w:rsidRDefault="001C00D0" w:rsidP="001C00D0">
      <w:pPr>
        <w:ind w:leftChars="100" w:left="210"/>
      </w:pPr>
    </w:p>
    <w:p w14:paraId="053EF38E" w14:textId="0460464F" w:rsidR="00004956" w:rsidRDefault="00004956" w:rsidP="00004956">
      <w:pPr>
        <w:ind w:leftChars="100" w:left="210"/>
      </w:pPr>
      <w:r>
        <w:rPr>
          <w:rFonts w:hint="eastAsia"/>
        </w:rPr>
        <w:t>４　その他</w:t>
      </w:r>
    </w:p>
    <w:p w14:paraId="51688135" w14:textId="4F0A5DF0" w:rsidR="00004956" w:rsidRPr="00761F7C" w:rsidRDefault="00004956" w:rsidP="00004956">
      <w:pPr>
        <w:ind w:leftChars="300" w:left="630"/>
      </w:pPr>
      <w:r>
        <w:rPr>
          <w:rFonts w:hint="eastAsia"/>
        </w:rPr>
        <w:t xml:space="preserve">　</w:t>
      </w:r>
      <w:r w:rsidR="00AF1135">
        <w:rPr>
          <w:rFonts w:hint="eastAsia"/>
        </w:rPr>
        <w:t>本業務の</w:t>
      </w:r>
      <w:r w:rsidR="00326759">
        <w:rPr>
          <w:rFonts w:hint="eastAsia"/>
        </w:rPr>
        <w:t>完了</w:t>
      </w:r>
      <w:r w:rsidR="00AF1135">
        <w:rPr>
          <w:rFonts w:hint="eastAsia"/>
        </w:rPr>
        <w:t>検査終了後、完成図書</w:t>
      </w:r>
      <w:r w:rsidR="00326759">
        <w:rPr>
          <w:rFonts w:hint="eastAsia"/>
        </w:rPr>
        <w:t>（竣工図、保全に関する資料等）</w:t>
      </w:r>
      <w:r w:rsidR="00AF1135">
        <w:rPr>
          <w:rFonts w:hint="eastAsia"/>
        </w:rPr>
        <w:t>を提出すること。</w:t>
      </w:r>
    </w:p>
    <w:p w14:paraId="70485BE5" w14:textId="46934002" w:rsidR="001C00D0" w:rsidRPr="00761F7C" w:rsidRDefault="001C00D0">
      <w:pPr>
        <w:widowControl/>
        <w:jc w:val="left"/>
      </w:pPr>
      <w:r w:rsidRPr="00761F7C">
        <w:br w:type="page"/>
      </w:r>
    </w:p>
    <w:p w14:paraId="1A0B68BE" w14:textId="4800B4C3" w:rsidR="001C00D0" w:rsidRPr="00761F7C" w:rsidRDefault="001C00D0" w:rsidP="000D1CA2">
      <w:r w:rsidRPr="00761F7C">
        <w:rPr>
          <w:rFonts w:hint="eastAsia"/>
        </w:rPr>
        <w:lastRenderedPageBreak/>
        <w:t>第</w:t>
      </w:r>
      <w:r w:rsidR="002B0B61" w:rsidRPr="00761F7C">
        <w:rPr>
          <w:rFonts w:hint="eastAsia"/>
        </w:rPr>
        <w:t>３</w:t>
      </w:r>
      <w:r w:rsidRPr="00761F7C">
        <w:rPr>
          <w:rFonts w:hint="eastAsia"/>
        </w:rPr>
        <w:t xml:space="preserve">節　</w:t>
      </w:r>
      <w:r w:rsidR="00A07398" w:rsidRPr="00761F7C">
        <w:rPr>
          <w:rFonts w:hint="eastAsia"/>
        </w:rPr>
        <w:t>試運転及び指導期間</w:t>
      </w:r>
    </w:p>
    <w:p w14:paraId="774017D1" w14:textId="2D500DA1" w:rsidR="001C00D0" w:rsidRPr="00761F7C" w:rsidRDefault="001C00D0" w:rsidP="001C00D0">
      <w:pPr>
        <w:ind w:leftChars="100" w:left="210"/>
      </w:pPr>
      <w:r w:rsidRPr="00761F7C">
        <w:rPr>
          <w:rFonts w:hint="eastAsia"/>
        </w:rPr>
        <w:t xml:space="preserve">１　</w:t>
      </w:r>
      <w:r w:rsidR="00A07398" w:rsidRPr="00761F7C">
        <w:rPr>
          <w:rFonts w:hint="eastAsia"/>
        </w:rPr>
        <w:t>試運転</w:t>
      </w:r>
    </w:p>
    <w:p w14:paraId="2A01199D" w14:textId="4D49ED5F" w:rsidR="003B7219" w:rsidRPr="00761F7C" w:rsidRDefault="005F3B9B" w:rsidP="003B7219">
      <w:pPr>
        <w:pStyle w:val="a8"/>
        <w:numPr>
          <w:ilvl w:val="1"/>
          <w:numId w:val="2"/>
        </w:numPr>
        <w:ind w:leftChars="300" w:left="1072" w:hanging="442"/>
      </w:pPr>
      <w:r>
        <w:rPr>
          <w:rFonts w:hint="eastAsia"/>
        </w:rPr>
        <w:t>施工</w:t>
      </w:r>
      <w:r w:rsidR="00A07398" w:rsidRPr="00761F7C">
        <w:rPr>
          <w:rFonts w:hint="eastAsia"/>
        </w:rPr>
        <w:t>完了後、工期内に試運転を行うものとする。</w:t>
      </w:r>
    </w:p>
    <w:p w14:paraId="43C9DFFF" w14:textId="3ECDF4F9" w:rsidR="00A07398" w:rsidRPr="00761F7C" w:rsidRDefault="00A07398" w:rsidP="003B7219">
      <w:pPr>
        <w:pStyle w:val="a8"/>
        <w:numPr>
          <w:ilvl w:val="1"/>
          <w:numId w:val="2"/>
        </w:numPr>
        <w:ind w:leftChars="300" w:left="1072" w:hanging="442"/>
      </w:pPr>
      <w:r w:rsidRPr="00761F7C">
        <w:rPr>
          <w:rFonts w:hint="eastAsia"/>
        </w:rPr>
        <w:t>試運転の実施において支障が生じた場合は、</w:t>
      </w:r>
      <w:r w:rsidR="00BC4258" w:rsidRPr="00761F7C">
        <w:rPr>
          <w:rFonts w:hint="eastAsia"/>
        </w:rPr>
        <w:t>連携協力企業等</w:t>
      </w:r>
      <w:r w:rsidRPr="00761F7C">
        <w:rPr>
          <w:rFonts w:hint="eastAsia"/>
        </w:rPr>
        <w:t>は</w:t>
      </w:r>
      <w:r w:rsidR="008803D5">
        <w:rPr>
          <w:rFonts w:hint="eastAsia"/>
        </w:rPr>
        <w:t>町</w:t>
      </w:r>
      <w:r w:rsidRPr="00761F7C">
        <w:rPr>
          <w:rFonts w:hint="eastAsia"/>
        </w:rPr>
        <w:t>との協議を踏まえ、その指示に従い、速やかに対処すること。</w:t>
      </w:r>
      <w:r w:rsidR="00BC4258" w:rsidRPr="00761F7C">
        <w:rPr>
          <w:rFonts w:hint="eastAsia"/>
        </w:rPr>
        <w:t>連携協力企業等</w:t>
      </w:r>
      <w:r w:rsidRPr="00761F7C">
        <w:rPr>
          <w:rFonts w:hint="eastAsia"/>
        </w:rPr>
        <w:t>は、試運転期間中の運転・調整記録を作成し、提出すること。</w:t>
      </w:r>
    </w:p>
    <w:p w14:paraId="1008FFF2" w14:textId="0568393F" w:rsidR="00A07398" w:rsidRDefault="00A07398" w:rsidP="003B7219">
      <w:pPr>
        <w:pStyle w:val="a8"/>
        <w:numPr>
          <w:ilvl w:val="1"/>
          <w:numId w:val="2"/>
        </w:numPr>
        <w:ind w:leftChars="300" w:left="1072" w:hanging="442"/>
      </w:pPr>
      <w:r w:rsidRPr="00761F7C">
        <w:rPr>
          <w:rFonts w:hint="eastAsia"/>
        </w:rPr>
        <w:t>この期間に行われる調整及び点検には、原則として</w:t>
      </w:r>
      <w:r w:rsidR="008803D5">
        <w:rPr>
          <w:rFonts w:hint="eastAsia"/>
        </w:rPr>
        <w:t>町</w:t>
      </w:r>
      <w:r w:rsidRPr="00761F7C">
        <w:rPr>
          <w:rFonts w:hint="eastAsia"/>
        </w:rPr>
        <w:t>の立会を要し、発見された補修箇所及び物件については、その原因及び補修内容を</w:t>
      </w:r>
      <w:r w:rsidR="008803D5">
        <w:rPr>
          <w:rFonts w:hint="eastAsia"/>
        </w:rPr>
        <w:t>町</w:t>
      </w:r>
      <w:r w:rsidRPr="00761F7C">
        <w:rPr>
          <w:rFonts w:hint="eastAsia"/>
        </w:rPr>
        <w:t>に報告すること。</w:t>
      </w:r>
    </w:p>
    <w:p w14:paraId="0EDA911A" w14:textId="5234B6CA" w:rsidR="005F3B9B" w:rsidRPr="00761F7C" w:rsidRDefault="005F3B9B" w:rsidP="003B7219">
      <w:pPr>
        <w:pStyle w:val="a8"/>
        <w:numPr>
          <w:ilvl w:val="1"/>
          <w:numId w:val="2"/>
        </w:numPr>
        <w:ind w:leftChars="300" w:left="1072" w:hanging="442"/>
      </w:pPr>
      <w:r>
        <w:rPr>
          <w:rFonts w:hint="eastAsia"/>
        </w:rPr>
        <w:t>連携協力企業等は、試運転期間中に完了前性能試験結果の報告を行い、町の承諾を受けること。</w:t>
      </w:r>
    </w:p>
    <w:p w14:paraId="0F91DE64" w14:textId="01B345D1" w:rsidR="00A07398" w:rsidRPr="00761F7C" w:rsidRDefault="00A07398" w:rsidP="00A07398"/>
    <w:p w14:paraId="2E6D54E0" w14:textId="70B12D8C" w:rsidR="00A07398" w:rsidRPr="00761F7C" w:rsidRDefault="00A07398" w:rsidP="00A07398">
      <w:pPr>
        <w:ind w:leftChars="100" w:left="210"/>
      </w:pPr>
      <w:r w:rsidRPr="00761F7C">
        <w:rPr>
          <w:rFonts w:hint="eastAsia"/>
        </w:rPr>
        <w:t xml:space="preserve">２　</w:t>
      </w:r>
      <w:r w:rsidR="00F0603D" w:rsidRPr="00761F7C">
        <w:rPr>
          <w:rFonts w:hint="eastAsia"/>
        </w:rPr>
        <w:t>運転指導</w:t>
      </w:r>
    </w:p>
    <w:p w14:paraId="22AAF2DF" w14:textId="1B8EFE22" w:rsidR="00F0603D" w:rsidRPr="00761F7C" w:rsidRDefault="00BC4258" w:rsidP="005F3B9B">
      <w:pPr>
        <w:pStyle w:val="a8"/>
        <w:numPr>
          <w:ilvl w:val="0"/>
          <w:numId w:val="3"/>
        </w:numPr>
        <w:ind w:leftChars="300" w:left="1072" w:hanging="442"/>
      </w:pPr>
      <w:r w:rsidRPr="00761F7C">
        <w:rPr>
          <w:rFonts w:hint="eastAsia"/>
        </w:rPr>
        <w:t>連携協力企業等</w:t>
      </w:r>
      <w:r w:rsidR="00F0603D" w:rsidRPr="00761F7C">
        <w:rPr>
          <w:rFonts w:hint="eastAsia"/>
        </w:rPr>
        <w:t>は、本施設の担当部署及び</w:t>
      </w:r>
      <w:r w:rsidR="00302DBB" w:rsidRPr="00761F7C">
        <w:rPr>
          <w:rFonts w:hint="eastAsia"/>
        </w:rPr>
        <w:t>施設</w:t>
      </w:r>
      <w:r w:rsidR="00F0603D" w:rsidRPr="00761F7C">
        <w:rPr>
          <w:rFonts w:hint="eastAsia"/>
        </w:rPr>
        <w:t>管理者に対し、設備の円滑な操業に必要な機器の運転管理及び取扱いについて、十分な指導を行うこと。</w:t>
      </w:r>
    </w:p>
    <w:p w14:paraId="1AE1B045" w14:textId="78C51751" w:rsidR="00302DBB" w:rsidRPr="00761F7C" w:rsidRDefault="00302DBB" w:rsidP="003B7219">
      <w:pPr>
        <w:pStyle w:val="a8"/>
        <w:numPr>
          <w:ilvl w:val="0"/>
          <w:numId w:val="3"/>
        </w:numPr>
        <w:ind w:leftChars="300" w:left="1072" w:hanging="442"/>
      </w:pPr>
      <w:r w:rsidRPr="00761F7C">
        <w:rPr>
          <w:rFonts w:hint="eastAsia"/>
        </w:rPr>
        <w:t>設備の引き渡しを受けた後、直ちに本稼働に入るために、</w:t>
      </w:r>
      <w:r w:rsidR="00BC4258" w:rsidRPr="00761F7C">
        <w:rPr>
          <w:rFonts w:hint="eastAsia"/>
        </w:rPr>
        <w:t>連携協力企業等</w:t>
      </w:r>
      <w:r w:rsidRPr="00761F7C">
        <w:rPr>
          <w:rFonts w:hint="eastAsia"/>
        </w:rPr>
        <w:t>と担当部署及び施設管理者は事前に十分協議し、運営要員に対する教育・指導を完了しておくこと。</w:t>
      </w:r>
    </w:p>
    <w:p w14:paraId="4A1E5DC9" w14:textId="13B3C505" w:rsidR="00D57AD6" w:rsidRPr="00761F7C" w:rsidRDefault="00BC4258" w:rsidP="00D57AD6">
      <w:pPr>
        <w:pStyle w:val="a8"/>
        <w:numPr>
          <w:ilvl w:val="0"/>
          <w:numId w:val="3"/>
        </w:numPr>
        <w:ind w:leftChars="300" w:left="1072" w:hanging="442"/>
      </w:pPr>
      <w:r w:rsidRPr="00761F7C">
        <w:rPr>
          <w:rFonts w:hint="eastAsia"/>
        </w:rPr>
        <w:t>連携協力企業等</w:t>
      </w:r>
      <w:r w:rsidR="00302DBB" w:rsidRPr="00761F7C">
        <w:rPr>
          <w:rFonts w:hint="eastAsia"/>
        </w:rPr>
        <w:t>は、本設備の運転</w:t>
      </w:r>
      <w:r w:rsidR="00041C85" w:rsidRPr="00761F7C">
        <w:rPr>
          <w:rFonts w:hint="eastAsia"/>
        </w:rPr>
        <w:t>・修繕</w:t>
      </w:r>
      <w:r w:rsidR="00D57AD6" w:rsidRPr="00761F7C">
        <w:rPr>
          <w:rFonts w:hint="eastAsia"/>
        </w:rPr>
        <w:t>等</w:t>
      </w:r>
      <w:r w:rsidR="00041C85" w:rsidRPr="00761F7C">
        <w:rPr>
          <w:rFonts w:hint="eastAsia"/>
        </w:rPr>
        <w:t>対応</w:t>
      </w:r>
      <w:r w:rsidR="00302DBB" w:rsidRPr="00761F7C">
        <w:rPr>
          <w:rFonts w:hint="eastAsia"/>
        </w:rPr>
        <w:t>マニュアルを作成し、</w:t>
      </w:r>
      <w:r w:rsidR="008803D5">
        <w:rPr>
          <w:rFonts w:hint="eastAsia"/>
        </w:rPr>
        <w:t>町</w:t>
      </w:r>
      <w:r w:rsidR="00302DBB" w:rsidRPr="00761F7C">
        <w:rPr>
          <w:rFonts w:hint="eastAsia"/>
        </w:rPr>
        <w:t>に提出すること。運転</w:t>
      </w:r>
      <w:r w:rsidR="00041C85" w:rsidRPr="00761F7C">
        <w:rPr>
          <w:rFonts w:hint="eastAsia"/>
        </w:rPr>
        <w:t>・修繕</w:t>
      </w:r>
      <w:r w:rsidR="00D57AD6" w:rsidRPr="00761F7C">
        <w:rPr>
          <w:rFonts w:hint="eastAsia"/>
        </w:rPr>
        <w:t>等</w:t>
      </w:r>
      <w:r w:rsidR="00041C85" w:rsidRPr="00761F7C">
        <w:rPr>
          <w:rFonts w:hint="eastAsia"/>
        </w:rPr>
        <w:t>対応</w:t>
      </w:r>
      <w:r w:rsidR="00302DBB" w:rsidRPr="00761F7C">
        <w:rPr>
          <w:rFonts w:hint="eastAsia"/>
        </w:rPr>
        <w:t>マニュアルに対し、</w:t>
      </w:r>
      <w:r w:rsidR="008803D5">
        <w:rPr>
          <w:rFonts w:hint="eastAsia"/>
        </w:rPr>
        <w:t>町</w:t>
      </w:r>
      <w:r w:rsidR="00302DBB" w:rsidRPr="00761F7C">
        <w:rPr>
          <w:rFonts w:hint="eastAsia"/>
        </w:rPr>
        <w:t>から指摘がある場合は、当該指摘を十分に踏まえて運転</w:t>
      </w:r>
      <w:r w:rsidR="00041C85" w:rsidRPr="00761F7C">
        <w:rPr>
          <w:rFonts w:hint="eastAsia"/>
        </w:rPr>
        <w:t>・修繕</w:t>
      </w:r>
      <w:r w:rsidR="00D57AD6" w:rsidRPr="00761F7C">
        <w:rPr>
          <w:rFonts w:hint="eastAsia"/>
        </w:rPr>
        <w:t>等</w:t>
      </w:r>
      <w:r w:rsidR="00041C85" w:rsidRPr="00761F7C">
        <w:rPr>
          <w:rFonts w:hint="eastAsia"/>
        </w:rPr>
        <w:t>対応</w:t>
      </w:r>
      <w:r w:rsidR="00302DBB" w:rsidRPr="00761F7C">
        <w:rPr>
          <w:rFonts w:hint="eastAsia"/>
        </w:rPr>
        <w:t>マニュアルの補足、修正又は変更を行うものとし、捕捉、修正又は変更を経た運転</w:t>
      </w:r>
      <w:r w:rsidR="00041C85" w:rsidRPr="00761F7C">
        <w:rPr>
          <w:rFonts w:hint="eastAsia"/>
        </w:rPr>
        <w:t>・修繕</w:t>
      </w:r>
      <w:r w:rsidR="00D57AD6" w:rsidRPr="00761F7C">
        <w:rPr>
          <w:rFonts w:hint="eastAsia"/>
        </w:rPr>
        <w:t>等</w:t>
      </w:r>
      <w:r w:rsidR="00041C85" w:rsidRPr="00761F7C">
        <w:rPr>
          <w:rFonts w:hint="eastAsia"/>
        </w:rPr>
        <w:t>対応</w:t>
      </w:r>
      <w:r w:rsidR="00302DBB" w:rsidRPr="00761F7C">
        <w:rPr>
          <w:rFonts w:hint="eastAsia"/>
        </w:rPr>
        <w:t>マニュアルは、改めて</w:t>
      </w:r>
      <w:r w:rsidR="008803D5">
        <w:rPr>
          <w:rFonts w:hint="eastAsia"/>
        </w:rPr>
        <w:t>町</w:t>
      </w:r>
      <w:r w:rsidR="00302DBB" w:rsidRPr="00761F7C">
        <w:rPr>
          <w:rFonts w:hint="eastAsia"/>
        </w:rPr>
        <w:t>の確認を受けること。</w:t>
      </w:r>
      <w:r w:rsidR="00D57AD6" w:rsidRPr="00761F7C">
        <w:rPr>
          <w:rFonts w:hint="eastAsia"/>
        </w:rPr>
        <w:t>ここで、「修繕等対応」とは、日常の運転において想定される軽微なトラブルに対し対応することを指す。</w:t>
      </w:r>
    </w:p>
    <w:p w14:paraId="1DEF5BED" w14:textId="77777777" w:rsidR="00302DBB" w:rsidRPr="00761F7C" w:rsidRDefault="00302DBB" w:rsidP="00F0603D">
      <w:pPr>
        <w:ind w:leftChars="300" w:left="945" w:hangingChars="150" w:hanging="315"/>
      </w:pPr>
    </w:p>
    <w:p w14:paraId="27CA5227" w14:textId="1F8EAC2F" w:rsidR="001C00D0" w:rsidRPr="00761F7C" w:rsidRDefault="00302DBB" w:rsidP="00302DBB">
      <w:pPr>
        <w:ind w:leftChars="100" w:left="210"/>
      </w:pPr>
      <w:r w:rsidRPr="00761F7C">
        <w:rPr>
          <w:rFonts w:hint="eastAsia"/>
        </w:rPr>
        <w:t>３　試運転及び運転指導にかかる経費</w:t>
      </w:r>
    </w:p>
    <w:p w14:paraId="0C0AFC65" w14:textId="32084E3C" w:rsidR="007F2DF1" w:rsidRPr="00761F7C" w:rsidRDefault="00302DBB" w:rsidP="000043A1">
      <w:pPr>
        <w:ind w:leftChars="300" w:left="630"/>
      </w:pPr>
      <w:r w:rsidRPr="00761F7C">
        <w:rPr>
          <w:rFonts w:hint="eastAsia"/>
        </w:rPr>
        <w:t xml:space="preserve">　本設備引き渡しまでの試運転、運転指導に</w:t>
      </w:r>
      <w:r w:rsidR="005F3B9B">
        <w:rPr>
          <w:rFonts w:hint="eastAsia"/>
        </w:rPr>
        <w:t>かかるすべての</w:t>
      </w:r>
      <w:r w:rsidRPr="00761F7C">
        <w:rPr>
          <w:rFonts w:hint="eastAsia"/>
        </w:rPr>
        <w:t>費用</w:t>
      </w:r>
      <w:r w:rsidR="005F3B9B">
        <w:rPr>
          <w:rFonts w:hint="eastAsia"/>
        </w:rPr>
        <w:t>は</w:t>
      </w:r>
      <w:r w:rsidR="000043A1">
        <w:rPr>
          <w:rFonts w:hint="eastAsia"/>
        </w:rPr>
        <w:t>連携協力企業等の負担とする</w:t>
      </w:r>
      <w:r w:rsidR="007F2DF1" w:rsidRPr="00761F7C">
        <w:rPr>
          <w:rFonts w:hint="eastAsia"/>
        </w:rPr>
        <w:t>。</w:t>
      </w:r>
    </w:p>
    <w:p w14:paraId="5DDFF96F" w14:textId="2EE5E724" w:rsidR="007F2DF1" w:rsidRPr="00761F7C" w:rsidRDefault="007F2DF1" w:rsidP="007F2DF1"/>
    <w:p w14:paraId="7C5B6770" w14:textId="44E12D84" w:rsidR="007F2DF1" w:rsidRPr="00761F7C" w:rsidRDefault="007F2DF1">
      <w:pPr>
        <w:widowControl/>
        <w:jc w:val="left"/>
      </w:pPr>
      <w:r w:rsidRPr="00761F7C">
        <w:br w:type="page"/>
      </w:r>
    </w:p>
    <w:p w14:paraId="0D9BE7D7" w14:textId="76CEA719" w:rsidR="001C00D0" w:rsidRPr="00761F7C" w:rsidRDefault="007F2DF1" w:rsidP="000D1CA2">
      <w:r w:rsidRPr="00761F7C">
        <w:rPr>
          <w:rFonts w:hint="eastAsia"/>
        </w:rPr>
        <w:lastRenderedPageBreak/>
        <w:t>第</w:t>
      </w:r>
      <w:r w:rsidR="002B0B61" w:rsidRPr="00761F7C">
        <w:rPr>
          <w:rFonts w:hint="eastAsia"/>
        </w:rPr>
        <w:t>４</w:t>
      </w:r>
      <w:r w:rsidRPr="00761F7C">
        <w:rPr>
          <w:rFonts w:hint="eastAsia"/>
        </w:rPr>
        <w:t>節　性能保証</w:t>
      </w:r>
    </w:p>
    <w:p w14:paraId="2ABB3C8D" w14:textId="38EDD85A" w:rsidR="007F2DF1" w:rsidRPr="00761F7C" w:rsidRDefault="007F2DF1" w:rsidP="007F2DF1">
      <w:pPr>
        <w:ind w:leftChars="100" w:left="210"/>
      </w:pPr>
      <w:r w:rsidRPr="00761F7C">
        <w:rPr>
          <w:rFonts w:hint="eastAsia"/>
        </w:rPr>
        <w:t xml:space="preserve">　性能保証事項の確認については、設備を引き渡す際に行う</w:t>
      </w:r>
      <w:r w:rsidR="000043A1">
        <w:rPr>
          <w:rFonts w:hint="eastAsia"/>
        </w:rPr>
        <w:t>完了前</w:t>
      </w:r>
      <w:r w:rsidRPr="00761F7C">
        <w:rPr>
          <w:rFonts w:hint="eastAsia"/>
        </w:rPr>
        <w:t>性能試験に基づいて行う。</w:t>
      </w:r>
      <w:r w:rsidR="000043A1">
        <w:rPr>
          <w:rFonts w:hint="eastAsia"/>
        </w:rPr>
        <w:t>完了前</w:t>
      </w:r>
      <w:r w:rsidRPr="00761F7C">
        <w:rPr>
          <w:rFonts w:hint="eastAsia"/>
        </w:rPr>
        <w:t>性能試験の実施条件等は以下に示すとおりである。</w:t>
      </w:r>
    </w:p>
    <w:p w14:paraId="5DAE61E5" w14:textId="77777777" w:rsidR="007F2DF1" w:rsidRPr="00761F7C" w:rsidRDefault="007F2DF1" w:rsidP="007F2DF1">
      <w:pPr>
        <w:ind w:leftChars="100" w:left="210"/>
      </w:pPr>
    </w:p>
    <w:p w14:paraId="27FF96B9" w14:textId="448FE9EB" w:rsidR="007F2DF1" w:rsidRPr="00761F7C" w:rsidRDefault="007F2DF1" w:rsidP="007F2DF1">
      <w:pPr>
        <w:ind w:leftChars="100" w:left="210"/>
      </w:pPr>
      <w:r w:rsidRPr="00761F7C">
        <w:rPr>
          <w:rFonts w:hint="eastAsia"/>
        </w:rPr>
        <w:t>１　保証事項</w:t>
      </w:r>
    </w:p>
    <w:p w14:paraId="0338A96D" w14:textId="2FC85ECA" w:rsidR="00736B34" w:rsidRPr="00761F7C" w:rsidRDefault="007F2DF1" w:rsidP="00736B34">
      <w:pPr>
        <w:ind w:leftChars="202" w:left="424" w:firstLineChars="100" w:firstLine="210"/>
      </w:pPr>
      <w:r w:rsidRPr="00761F7C">
        <w:rPr>
          <w:rFonts w:hint="eastAsia"/>
        </w:rPr>
        <w:t>施工</w:t>
      </w:r>
      <w:r w:rsidR="00736B34" w:rsidRPr="00761F7C">
        <w:rPr>
          <w:rFonts w:hint="eastAsia"/>
        </w:rPr>
        <w:t>について</w:t>
      </w:r>
    </w:p>
    <w:p w14:paraId="6F6D5FB1" w14:textId="0647026F" w:rsidR="00352241" w:rsidRPr="00761F7C" w:rsidRDefault="007F2DF1" w:rsidP="00352241">
      <w:pPr>
        <w:ind w:leftChars="405" w:left="850"/>
      </w:pPr>
      <w:r w:rsidRPr="00761F7C">
        <w:rPr>
          <w:rFonts w:hint="eastAsia"/>
        </w:rPr>
        <w:t xml:space="preserve">　</w:t>
      </w:r>
      <w:r w:rsidR="00352241" w:rsidRPr="00761F7C">
        <w:rPr>
          <w:rFonts w:hint="eastAsia"/>
        </w:rPr>
        <w:t>本設備の能力及び性能は、全て</w:t>
      </w:r>
      <w:r w:rsidR="00BC4258" w:rsidRPr="00761F7C">
        <w:rPr>
          <w:rFonts w:hint="eastAsia"/>
        </w:rPr>
        <w:t>連携協力企業等</w:t>
      </w:r>
      <w:r w:rsidR="00352241" w:rsidRPr="00761F7C">
        <w:rPr>
          <w:rFonts w:hint="eastAsia"/>
        </w:rPr>
        <w:t>の責任施工により発揮させなければならない。また、</w:t>
      </w:r>
      <w:r w:rsidR="00BC4258" w:rsidRPr="00761F7C">
        <w:rPr>
          <w:rFonts w:hint="eastAsia"/>
        </w:rPr>
        <w:t>連携協力企業等</w:t>
      </w:r>
      <w:r w:rsidR="00352241" w:rsidRPr="00761F7C">
        <w:rPr>
          <w:rFonts w:hint="eastAsia"/>
        </w:rPr>
        <w:t>は設計図書に明示されていない事項であっても性能を発揮するために当然必要なものは、</w:t>
      </w:r>
      <w:r w:rsidR="008803D5">
        <w:rPr>
          <w:rFonts w:hint="eastAsia"/>
        </w:rPr>
        <w:t>町</w:t>
      </w:r>
      <w:r w:rsidR="00352241" w:rsidRPr="00761F7C">
        <w:rPr>
          <w:rFonts w:hint="eastAsia"/>
        </w:rPr>
        <w:t>の指示に従い、</w:t>
      </w:r>
      <w:r w:rsidR="00BC4258" w:rsidRPr="00761F7C">
        <w:rPr>
          <w:rFonts w:hint="eastAsia"/>
        </w:rPr>
        <w:t>連携協力企業等</w:t>
      </w:r>
      <w:r w:rsidR="00352241" w:rsidRPr="00761F7C">
        <w:rPr>
          <w:rFonts w:hint="eastAsia"/>
        </w:rPr>
        <w:t>の負担で施工しなければならない。</w:t>
      </w:r>
    </w:p>
    <w:p w14:paraId="427CE2F0" w14:textId="77777777" w:rsidR="00352241" w:rsidRPr="00761F7C" w:rsidRDefault="00352241" w:rsidP="00352241">
      <w:pPr>
        <w:ind w:leftChars="405" w:left="850"/>
      </w:pPr>
    </w:p>
    <w:p w14:paraId="4D8AE038" w14:textId="3258B7B7" w:rsidR="00352241" w:rsidRPr="00761F7C" w:rsidRDefault="00352241" w:rsidP="00352241">
      <w:pPr>
        <w:ind w:leftChars="100" w:left="210"/>
      </w:pPr>
      <w:r w:rsidRPr="00761F7C">
        <w:rPr>
          <w:rFonts w:hint="eastAsia"/>
        </w:rPr>
        <w:t>２　性能試験</w:t>
      </w:r>
    </w:p>
    <w:p w14:paraId="22A2C029" w14:textId="657EB94D" w:rsidR="00352241" w:rsidRPr="00761F7C" w:rsidRDefault="00736B34" w:rsidP="00352241">
      <w:pPr>
        <w:ind w:leftChars="202" w:left="424"/>
      </w:pPr>
      <w:r w:rsidRPr="00761F7C">
        <w:rPr>
          <w:rFonts w:hint="eastAsia"/>
        </w:rPr>
        <w:t>（</w:t>
      </w:r>
      <w:r w:rsidR="00352241" w:rsidRPr="00761F7C">
        <w:rPr>
          <w:rFonts w:hint="eastAsia"/>
        </w:rPr>
        <w:t>１）予備性能試験</w:t>
      </w:r>
    </w:p>
    <w:p w14:paraId="5B604E92" w14:textId="306ECE00" w:rsidR="00352241" w:rsidRPr="00761F7C" w:rsidRDefault="00352241" w:rsidP="00352241">
      <w:pPr>
        <w:ind w:leftChars="405" w:left="850"/>
      </w:pPr>
      <w:r w:rsidRPr="00761F7C">
        <w:rPr>
          <w:rFonts w:hint="eastAsia"/>
        </w:rPr>
        <w:t xml:space="preserve">　</w:t>
      </w:r>
      <w:r w:rsidR="000043A1">
        <w:rPr>
          <w:rFonts w:hint="eastAsia"/>
        </w:rPr>
        <w:t>完了前</w:t>
      </w:r>
      <w:r w:rsidRPr="00761F7C">
        <w:rPr>
          <w:rFonts w:hint="eastAsia"/>
        </w:rPr>
        <w:t>性能試験を順調に実施し、かつ</w:t>
      </w:r>
      <w:r w:rsidR="000043A1">
        <w:rPr>
          <w:rFonts w:hint="eastAsia"/>
        </w:rPr>
        <w:t>、</w:t>
      </w:r>
      <w:r w:rsidRPr="00761F7C">
        <w:rPr>
          <w:rFonts w:hint="eastAsia"/>
        </w:rPr>
        <w:t>その後の完全な運転を行うために、</w:t>
      </w:r>
      <w:r w:rsidR="00BC4258" w:rsidRPr="00761F7C">
        <w:rPr>
          <w:rFonts w:hint="eastAsia"/>
        </w:rPr>
        <w:t>連携協力企業等</w:t>
      </w:r>
      <w:r w:rsidRPr="00761F7C">
        <w:rPr>
          <w:rFonts w:hint="eastAsia"/>
        </w:rPr>
        <w:t>は</w:t>
      </w:r>
      <w:r w:rsidR="000043A1">
        <w:rPr>
          <w:rFonts w:hint="eastAsia"/>
        </w:rPr>
        <w:t>完了前</w:t>
      </w:r>
      <w:r w:rsidRPr="00761F7C">
        <w:rPr>
          <w:rFonts w:hint="eastAsia"/>
        </w:rPr>
        <w:t>性能試験の前に予備性能試験を行い、予備性能試験成績書を</w:t>
      </w:r>
      <w:r w:rsidR="000043A1">
        <w:rPr>
          <w:rFonts w:hint="eastAsia"/>
        </w:rPr>
        <w:t>完了前</w:t>
      </w:r>
      <w:r w:rsidRPr="00761F7C">
        <w:rPr>
          <w:rFonts w:hint="eastAsia"/>
        </w:rPr>
        <w:t>性能試験前に</w:t>
      </w:r>
      <w:r w:rsidR="008803D5">
        <w:rPr>
          <w:rFonts w:hint="eastAsia"/>
        </w:rPr>
        <w:t>町</w:t>
      </w:r>
      <w:r w:rsidRPr="00761F7C">
        <w:rPr>
          <w:rFonts w:hint="eastAsia"/>
        </w:rPr>
        <w:t>に提出しなければならない。</w:t>
      </w:r>
    </w:p>
    <w:p w14:paraId="2D3024A6" w14:textId="77777777" w:rsidR="00352241" w:rsidRPr="00761F7C" w:rsidRDefault="00352241" w:rsidP="00352241">
      <w:pPr>
        <w:ind w:leftChars="405" w:left="850"/>
      </w:pPr>
    </w:p>
    <w:p w14:paraId="6DEF2AB9" w14:textId="2DDBE87A" w:rsidR="00352241" w:rsidRPr="00761F7C" w:rsidRDefault="00736B34" w:rsidP="00963F53">
      <w:pPr>
        <w:ind w:leftChars="202" w:left="424"/>
      </w:pPr>
      <w:r w:rsidRPr="00761F7C">
        <w:rPr>
          <w:rFonts w:hint="eastAsia"/>
        </w:rPr>
        <w:t>（</w:t>
      </w:r>
      <w:r w:rsidR="00963F53" w:rsidRPr="00761F7C">
        <w:rPr>
          <w:rFonts w:hint="eastAsia"/>
        </w:rPr>
        <w:t>２）</w:t>
      </w:r>
      <w:r w:rsidR="000043A1">
        <w:rPr>
          <w:rFonts w:hint="eastAsia"/>
        </w:rPr>
        <w:t>完了前</w:t>
      </w:r>
      <w:r w:rsidR="00963F53" w:rsidRPr="00761F7C">
        <w:rPr>
          <w:rFonts w:hint="eastAsia"/>
        </w:rPr>
        <w:t>性能試験条件</w:t>
      </w:r>
    </w:p>
    <w:p w14:paraId="38707335" w14:textId="4C3257CA" w:rsidR="00352241" w:rsidRPr="00761F7C" w:rsidRDefault="00963F53" w:rsidP="00963F53">
      <w:pPr>
        <w:ind w:leftChars="405" w:left="850"/>
      </w:pPr>
      <w:r w:rsidRPr="00761F7C">
        <w:rPr>
          <w:rFonts w:hint="eastAsia"/>
        </w:rPr>
        <w:t xml:space="preserve">　</w:t>
      </w:r>
      <w:r w:rsidR="000043A1">
        <w:rPr>
          <w:rFonts w:hint="eastAsia"/>
        </w:rPr>
        <w:t>完了前</w:t>
      </w:r>
      <w:r w:rsidRPr="00761F7C">
        <w:rPr>
          <w:rFonts w:hint="eastAsia"/>
        </w:rPr>
        <w:t>性能試験における本設備の運転は、担当部署職員若しくは施設管理職員によって行うものとし、機器の調整、計測・分析・記録等その他の事項は</w:t>
      </w:r>
      <w:r w:rsidR="00BC4258" w:rsidRPr="00761F7C">
        <w:rPr>
          <w:rFonts w:hint="eastAsia"/>
        </w:rPr>
        <w:t>連携協力企業等</w:t>
      </w:r>
      <w:r w:rsidRPr="00761F7C">
        <w:rPr>
          <w:rFonts w:hint="eastAsia"/>
        </w:rPr>
        <w:t>が実施すること。なお、特殊な事項の計測・分析が必要な場合については、適切な機関に依頼することができる。</w:t>
      </w:r>
    </w:p>
    <w:p w14:paraId="0966253D" w14:textId="77777777" w:rsidR="00963F53" w:rsidRPr="00761F7C" w:rsidRDefault="00963F53" w:rsidP="00352241">
      <w:pPr>
        <w:ind w:leftChars="405" w:left="850"/>
      </w:pPr>
    </w:p>
    <w:p w14:paraId="151DCB6B" w14:textId="4DC1D46E" w:rsidR="00963F53" w:rsidRPr="00761F7C" w:rsidRDefault="00736B34" w:rsidP="00963F53">
      <w:pPr>
        <w:ind w:leftChars="202" w:left="424"/>
      </w:pPr>
      <w:r w:rsidRPr="00761F7C">
        <w:rPr>
          <w:rFonts w:hint="eastAsia"/>
        </w:rPr>
        <w:t>（</w:t>
      </w:r>
      <w:r w:rsidR="00963F53" w:rsidRPr="00761F7C">
        <w:rPr>
          <w:rFonts w:hint="eastAsia"/>
        </w:rPr>
        <w:t>３）</w:t>
      </w:r>
      <w:r w:rsidR="000043A1">
        <w:rPr>
          <w:rFonts w:hint="eastAsia"/>
        </w:rPr>
        <w:t>完了前</w:t>
      </w:r>
      <w:r w:rsidR="00963F53" w:rsidRPr="00761F7C">
        <w:rPr>
          <w:rFonts w:hint="eastAsia"/>
        </w:rPr>
        <w:t>性能試験</w:t>
      </w:r>
      <w:r w:rsidR="00831D81">
        <w:rPr>
          <w:rFonts w:hint="eastAsia"/>
        </w:rPr>
        <w:t>方法</w:t>
      </w:r>
    </w:p>
    <w:p w14:paraId="6756D9D7" w14:textId="4E3F7269" w:rsidR="00963F53" w:rsidRPr="00761F7C" w:rsidRDefault="00963F53" w:rsidP="00352241">
      <w:pPr>
        <w:ind w:leftChars="405" w:left="850"/>
      </w:pPr>
      <w:r w:rsidRPr="00761F7C">
        <w:rPr>
          <w:rFonts w:hint="eastAsia"/>
        </w:rPr>
        <w:t xml:space="preserve">　</w:t>
      </w:r>
      <w:r w:rsidR="00BC4258" w:rsidRPr="00761F7C">
        <w:rPr>
          <w:rFonts w:hint="eastAsia"/>
        </w:rPr>
        <w:t>連携協力企業等</w:t>
      </w:r>
      <w:r w:rsidRPr="00761F7C">
        <w:rPr>
          <w:rFonts w:hint="eastAsia"/>
        </w:rPr>
        <w:t>は、</w:t>
      </w:r>
      <w:r w:rsidR="000043A1">
        <w:rPr>
          <w:rFonts w:hint="eastAsia"/>
        </w:rPr>
        <w:t>完了前</w:t>
      </w:r>
      <w:r w:rsidRPr="00761F7C">
        <w:rPr>
          <w:rFonts w:hint="eastAsia"/>
        </w:rPr>
        <w:t>性能試験を行うに当たって、予め</w:t>
      </w:r>
      <w:r w:rsidR="008803D5">
        <w:rPr>
          <w:rFonts w:hint="eastAsia"/>
        </w:rPr>
        <w:t>町</w:t>
      </w:r>
      <w:r w:rsidRPr="00761F7C">
        <w:rPr>
          <w:rFonts w:hint="eastAsia"/>
        </w:rPr>
        <w:t>と協議のうえ、試験項目及び試験条件に基づいて、試験の内容及び運転計画等を明記した</w:t>
      </w:r>
      <w:r w:rsidR="000043A1">
        <w:rPr>
          <w:rFonts w:hint="eastAsia"/>
        </w:rPr>
        <w:t>完了前</w:t>
      </w:r>
      <w:r w:rsidRPr="00761F7C">
        <w:rPr>
          <w:rFonts w:hint="eastAsia"/>
        </w:rPr>
        <w:t>性能試験要領書を作成し、</w:t>
      </w:r>
      <w:r w:rsidR="008803D5">
        <w:rPr>
          <w:rFonts w:hint="eastAsia"/>
        </w:rPr>
        <w:t>町</w:t>
      </w:r>
      <w:r w:rsidRPr="00761F7C">
        <w:rPr>
          <w:rFonts w:hint="eastAsia"/>
        </w:rPr>
        <w:t>の承諾を得なければならない。</w:t>
      </w:r>
    </w:p>
    <w:p w14:paraId="3179C261" w14:textId="469D67D4" w:rsidR="00CA4766" w:rsidRPr="00761F7C" w:rsidRDefault="00CA4766" w:rsidP="00352241">
      <w:pPr>
        <w:ind w:leftChars="405" w:left="850"/>
      </w:pPr>
      <w:r w:rsidRPr="00761F7C">
        <w:rPr>
          <w:rFonts w:hint="eastAsia"/>
        </w:rPr>
        <w:t xml:space="preserve">　性能保証事項に関する</w:t>
      </w:r>
      <w:r w:rsidR="000043A1">
        <w:rPr>
          <w:rFonts w:hint="eastAsia"/>
        </w:rPr>
        <w:t>完了前</w:t>
      </w:r>
      <w:r w:rsidRPr="00761F7C">
        <w:rPr>
          <w:rFonts w:hint="eastAsia"/>
        </w:rPr>
        <w:t>性能試験方法は、関係法令及び規格等に準拠して行うものとする。ただし、該当する試験方法のない場合は</w:t>
      </w:r>
      <w:r w:rsidR="00831D81">
        <w:rPr>
          <w:rFonts w:hint="eastAsia"/>
        </w:rPr>
        <w:t>、</w:t>
      </w:r>
      <w:r w:rsidRPr="00761F7C">
        <w:rPr>
          <w:rFonts w:hint="eastAsia"/>
        </w:rPr>
        <w:t>最も適切と考えられる試験方法を</w:t>
      </w:r>
      <w:r w:rsidR="008803D5">
        <w:rPr>
          <w:rFonts w:hint="eastAsia"/>
        </w:rPr>
        <w:t>町</w:t>
      </w:r>
      <w:r w:rsidRPr="00761F7C">
        <w:rPr>
          <w:rFonts w:hint="eastAsia"/>
        </w:rPr>
        <w:t>に提出し、承諾を得て実施するものとする。</w:t>
      </w:r>
    </w:p>
    <w:p w14:paraId="4981F43B" w14:textId="08708528" w:rsidR="00CA4766" w:rsidRPr="00761F7C" w:rsidRDefault="00CA4766" w:rsidP="00352241">
      <w:pPr>
        <w:ind w:leftChars="405" w:left="850"/>
      </w:pPr>
      <w:r w:rsidRPr="00761F7C">
        <w:rPr>
          <w:rFonts w:hint="eastAsia"/>
        </w:rPr>
        <w:t xml:space="preserve">　</w:t>
      </w:r>
      <w:r w:rsidR="00831D81">
        <w:rPr>
          <w:rFonts w:hint="eastAsia"/>
        </w:rPr>
        <w:t>完了前性能試験は、</w:t>
      </w:r>
      <w:r w:rsidRPr="00761F7C">
        <w:rPr>
          <w:rFonts w:hint="eastAsia"/>
        </w:rPr>
        <w:t>工事期間中に行うものとする。試験に先立って１日以上前から定格運転に入るものとし、引き続き能力に見合った給湯等を３日以上連続して行うものとする。</w:t>
      </w:r>
      <w:r w:rsidR="000043A1">
        <w:rPr>
          <w:rFonts w:hint="eastAsia"/>
        </w:rPr>
        <w:t>完了前</w:t>
      </w:r>
      <w:r w:rsidRPr="00761F7C">
        <w:rPr>
          <w:rFonts w:hint="eastAsia"/>
        </w:rPr>
        <w:t>性能試験は、</w:t>
      </w:r>
      <w:r w:rsidR="008803D5">
        <w:rPr>
          <w:rFonts w:hint="eastAsia"/>
        </w:rPr>
        <w:t>町</w:t>
      </w:r>
      <w:r w:rsidRPr="00761F7C">
        <w:rPr>
          <w:rFonts w:hint="eastAsia"/>
        </w:rPr>
        <w:t>立会のもとに以下に規定する性能保証事項について実施すること。</w:t>
      </w:r>
    </w:p>
    <w:p w14:paraId="5541A487" w14:textId="13A1A73C" w:rsidR="00CA4766" w:rsidRPr="00761F7C" w:rsidRDefault="00CA4766" w:rsidP="00352241">
      <w:pPr>
        <w:ind w:leftChars="405" w:left="850"/>
      </w:pPr>
      <w:r w:rsidRPr="00761F7C">
        <w:rPr>
          <w:rFonts w:hint="eastAsia"/>
        </w:rPr>
        <w:t xml:space="preserve">　</w:t>
      </w:r>
      <w:r w:rsidR="00831D81">
        <w:rPr>
          <w:rFonts w:hint="eastAsia"/>
        </w:rPr>
        <w:t>完了前</w:t>
      </w:r>
      <w:r w:rsidRPr="00761F7C">
        <w:rPr>
          <w:rFonts w:hint="eastAsia"/>
        </w:rPr>
        <w:t>性能試験成績書は、この期間中の設備の処理実績及び運転データを収録、整理して作成すること。ただし、性能が発揮されない場合は、</w:t>
      </w:r>
      <w:r w:rsidR="00BC4258" w:rsidRPr="00761F7C">
        <w:rPr>
          <w:rFonts w:hint="eastAsia"/>
        </w:rPr>
        <w:t>連携協力企業等</w:t>
      </w:r>
      <w:r w:rsidRPr="00761F7C">
        <w:rPr>
          <w:rFonts w:hint="eastAsia"/>
        </w:rPr>
        <w:t>の責</w:t>
      </w:r>
      <w:r w:rsidRPr="00761F7C">
        <w:rPr>
          <w:rFonts w:hint="eastAsia"/>
        </w:rPr>
        <w:lastRenderedPageBreak/>
        <w:t>任において対策を施し、引き続き再試験を実施すること。</w:t>
      </w:r>
    </w:p>
    <w:p w14:paraId="5CE7218F" w14:textId="77777777" w:rsidR="00CA4766" w:rsidRPr="00761F7C" w:rsidRDefault="00CA4766" w:rsidP="00352241">
      <w:pPr>
        <w:ind w:leftChars="405" w:left="850"/>
      </w:pPr>
    </w:p>
    <w:p w14:paraId="24EDA517" w14:textId="771EE00F" w:rsidR="00CA4766" w:rsidRPr="00761F7C" w:rsidRDefault="00736B34" w:rsidP="00CA4766">
      <w:pPr>
        <w:ind w:leftChars="202" w:left="424"/>
      </w:pPr>
      <w:r w:rsidRPr="00761F7C">
        <w:rPr>
          <w:rFonts w:hint="eastAsia"/>
        </w:rPr>
        <w:t>（</w:t>
      </w:r>
      <w:r w:rsidR="00835E57">
        <w:rPr>
          <w:rFonts w:hint="eastAsia"/>
        </w:rPr>
        <w:t>４</w:t>
      </w:r>
      <w:r w:rsidR="00CA4766" w:rsidRPr="00761F7C">
        <w:rPr>
          <w:rFonts w:hint="eastAsia"/>
        </w:rPr>
        <w:t>）性能試験にかかる費用</w:t>
      </w:r>
    </w:p>
    <w:p w14:paraId="34A79AC6" w14:textId="5AB6257C" w:rsidR="00352241" w:rsidRPr="00761F7C" w:rsidRDefault="00CA4766" w:rsidP="00352241">
      <w:pPr>
        <w:ind w:leftChars="405" w:left="850"/>
      </w:pPr>
      <w:r w:rsidRPr="00761F7C">
        <w:rPr>
          <w:rFonts w:hint="eastAsia"/>
        </w:rPr>
        <w:t xml:space="preserve">　予備性能試験、</w:t>
      </w:r>
      <w:r w:rsidR="00831D81">
        <w:rPr>
          <w:rFonts w:hint="eastAsia"/>
        </w:rPr>
        <w:t>完了前</w:t>
      </w:r>
      <w:r w:rsidRPr="00761F7C">
        <w:rPr>
          <w:rFonts w:hint="eastAsia"/>
        </w:rPr>
        <w:t>性能試験による性能確認に必要な費用については、すべて</w:t>
      </w:r>
      <w:r w:rsidR="00BC4258" w:rsidRPr="00761F7C">
        <w:rPr>
          <w:rFonts w:hint="eastAsia"/>
        </w:rPr>
        <w:t>連携協力企業等</w:t>
      </w:r>
      <w:r w:rsidRPr="00761F7C">
        <w:rPr>
          <w:rFonts w:hint="eastAsia"/>
        </w:rPr>
        <w:t>負担とする。</w:t>
      </w:r>
    </w:p>
    <w:p w14:paraId="67811B95" w14:textId="77777777" w:rsidR="00CA4766" w:rsidRPr="00761F7C" w:rsidRDefault="00CA4766" w:rsidP="00352241">
      <w:pPr>
        <w:ind w:leftChars="405" w:left="850"/>
      </w:pPr>
    </w:p>
    <w:p w14:paraId="6AA6BFBF" w14:textId="6D7EF091" w:rsidR="00A61D89" w:rsidRPr="00761F7C" w:rsidRDefault="00A61D89">
      <w:pPr>
        <w:widowControl/>
        <w:jc w:val="left"/>
      </w:pPr>
      <w:r w:rsidRPr="00761F7C">
        <w:br w:type="page"/>
      </w:r>
    </w:p>
    <w:p w14:paraId="551AAE59" w14:textId="7D24F1BE" w:rsidR="00CA4766" w:rsidRPr="00761F7C" w:rsidRDefault="00A61D89" w:rsidP="00A61D89">
      <w:r w:rsidRPr="00761F7C">
        <w:rPr>
          <w:rFonts w:hint="eastAsia"/>
        </w:rPr>
        <w:lastRenderedPageBreak/>
        <w:t>第</w:t>
      </w:r>
      <w:r w:rsidR="002B0B61" w:rsidRPr="00761F7C">
        <w:rPr>
          <w:rFonts w:hint="eastAsia"/>
        </w:rPr>
        <w:t>５</w:t>
      </w:r>
      <w:r w:rsidRPr="00761F7C">
        <w:rPr>
          <w:rFonts w:hint="eastAsia"/>
        </w:rPr>
        <w:t>節　契約不適合責任</w:t>
      </w:r>
    </w:p>
    <w:p w14:paraId="243D5AFF" w14:textId="3B2C8610" w:rsidR="00A61D89" w:rsidRPr="00761F7C" w:rsidRDefault="00A61D89" w:rsidP="00A61D89">
      <w:pPr>
        <w:ind w:leftChars="100" w:left="210"/>
      </w:pPr>
      <w:r w:rsidRPr="00761F7C">
        <w:rPr>
          <w:rFonts w:hint="eastAsia"/>
        </w:rPr>
        <w:t xml:space="preserve">　設計、施工及び材質ならびに構造上の欠陥によるすべての破損及び故障等は</w:t>
      </w:r>
      <w:r w:rsidR="00BC4258" w:rsidRPr="00761F7C">
        <w:rPr>
          <w:rFonts w:hint="eastAsia"/>
        </w:rPr>
        <w:t>連携協力企業等</w:t>
      </w:r>
      <w:r w:rsidRPr="00761F7C">
        <w:rPr>
          <w:rFonts w:hint="eastAsia"/>
        </w:rPr>
        <w:t>の負担にて速やかに補修、改造、改善または取替（以下「</w:t>
      </w:r>
      <w:r w:rsidR="006752A0" w:rsidRPr="00761F7C">
        <w:rPr>
          <w:rFonts w:hint="eastAsia"/>
        </w:rPr>
        <w:t>改善</w:t>
      </w:r>
      <w:r w:rsidRPr="00761F7C">
        <w:rPr>
          <w:rFonts w:hint="eastAsia"/>
        </w:rPr>
        <w:t>等」という。）を行わなければならない。本設備は、性能発注（設計施工契約）という発注方法を採用しているため、</w:t>
      </w:r>
      <w:r w:rsidR="00BC4258" w:rsidRPr="00761F7C">
        <w:rPr>
          <w:rFonts w:hint="eastAsia"/>
        </w:rPr>
        <w:t>連携協力企業等</w:t>
      </w:r>
      <w:r w:rsidRPr="00761F7C">
        <w:rPr>
          <w:rFonts w:hint="eastAsia"/>
        </w:rPr>
        <w:t>は施工の契約不適合に加えて設計の契約不適合についても責任を負う。</w:t>
      </w:r>
    </w:p>
    <w:p w14:paraId="53038278" w14:textId="22237A08" w:rsidR="00A61D89" w:rsidRPr="00761F7C" w:rsidRDefault="00A61D89" w:rsidP="00A61D89">
      <w:pPr>
        <w:ind w:leftChars="100" w:left="210"/>
      </w:pPr>
      <w:r w:rsidRPr="00761F7C">
        <w:rPr>
          <w:rFonts w:hint="eastAsia"/>
        </w:rPr>
        <w:t xml:space="preserve">　契約不適合に関しては、契約不適合責任期間を定め、この期間内に性能、機能、耐用等に関して疑義が発生した場合、</w:t>
      </w:r>
      <w:r w:rsidR="008803D5">
        <w:rPr>
          <w:rFonts w:hint="eastAsia"/>
        </w:rPr>
        <w:t>町</w:t>
      </w:r>
      <w:r w:rsidRPr="00761F7C">
        <w:rPr>
          <w:rFonts w:hint="eastAsia"/>
        </w:rPr>
        <w:t>は</w:t>
      </w:r>
      <w:r w:rsidR="00BC4258" w:rsidRPr="00761F7C">
        <w:rPr>
          <w:rFonts w:hint="eastAsia"/>
        </w:rPr>
        <w:t>連携協力企業等</w:t>
      </w:r>
      <w:r w:rsidRPr="00761F7C">
        <w:rPr>
          <w:rFonts w:hint="eastAsia"/>
        </w:rPr>
        <w:t>に対し</w:t>
      </w:r>
      <w:r w:rsidR="006752A0" w:rsidRPr="00761F7C">
        <w:rPr>
          <w:rFonts w:hint="eastAsia"/>
        </w:rPr>
        <w:t>改善</w:t>
      </w:r>
      <w:r w:rsidRPr="00761F7C">
        <w:rPr>
          <w:rFonts w:hint="eastAsia"/>
        </w:rPr>
        <w:t>等を要求できる。</w:t>
      </w:r>
    </w:p>
    <w:p w14:paraId="5B83360A" w14:textId="5B79A910" w:rsidR="00A61D89" w:rsidRPr="00761F7C" w:rsidRDefault="00A61D89" w:rsidP="00A61D89">
      <w:pPr>
        <w:ind w:leftChars="100" w:left="210"/>
      </w:pPr>
      <w:r w:rsidRPr="00761F7C">
        <w:rPr>
          <w:rFonts w:hint="eastAsia"/>
        </w:rPr>
        <w:t xml:space="preserve">　契約不適合の有無については、適時契約不適合に関する検査を行い、その結果を基に判定するものとする。</w:t>
      </w:r>
    </w:p>
    <w:p w14:paraId="7173CFFF" w14:textId="77777777" w:rsidR="00A61D89" w:rsidRPr="00761F7C" w:rsidRDefault="00A61D89" w:rsidP="00A61D89"/>
    <w:p w14:paraId="70BB90A9" w14:textId="33DD39FC" w:rsidR="00A61D89" w:rsidRPr="00761F7C" w:rsidRDefault="00A61D89" w:rsidP="00A61D89">
      <w:pPr>
        <w:ind w:leftChars="100" w:left="210"/>
      </w:pPr>
      <w:r w:rsidRPr="00761F7C">
        <w:rPr>
          <w:rFonts w:hint="eastAsia"/>
        </w:rPr>
        <w:t>１　契約不適合責任</w:t>
      </w:r>
    </w:p>
    <w:p w14:paraId="20A3B1E7" w14:textId="6F360928" w:rsidR="006752A0" w:rsidRPr="00761F7C" w:rsidRDefault="00736B34" w:rsidP="006752A0">
      <w:pPr>
        <w:ind w:leftChars="200" w:left="420"/>
      </w:pPr>
      <w:r w:rsidRPr="00761F7C">
        <w:rPr>
          <w:rFonts w:hint="eastAsia"/>
        </w:rPr>
        <w:t>（</w:t>
      </w:r>
      <w:r w:rsidR="006752A0" w:rsidRPr="00761F7C">
        <w:rPr>
          <w:rFonts w:hint="eastAsia"/>
        </w:rPr>
        <w:t>１）設計の契約不適合責任</w:t>
      </w:r>
    </w:p>
    <w:p w14:paraId="02F055AF" w14:textId="612CF2FB" w:rsidR="006752A0" w:rsidRPr="00761F7C" w:rsidRDefault="006752A0" w:rsidP="00736B34">
      <w:pPr>
        <w:pStyle w:val="a8"/>
        <w:numPr>
          <w:ilvl w:val="0"/>
          <w:numId w:val="4"/>
        </w:numPr>
        <w:ind w:left="1282" w:hanging="442"/>
      </w:pPr>
      <w:r w:rsidRPr="00761F7C">
        <w:rPr>
          <w:rFonts w:hint="eastAsia"/>
        </w:rPr>
        <w:t>設計の契約不適合責任期間は原則として、引き渡し後10年間とする。この期間内に発生した設計の契約不適合は、設計図書に記載した施設の性能及び機能、主装置の耐用に対して、すべて</w:t>
      </w:r>
      <w:r w:rsidR="00BC4258" w:rsidRPr="00761F7C">
        <w:rPr>
          <w:rFonts w:hint="eastAsia"/>
        </w:rPr>
        <w:t>連携協力企業等</w:t>
      </w:r>
      <w:r w:rsidRPr="00761F7C">
        <w:rPr>
          <w:rFonts w:hint="eastAsia"/>
        </w:rPr>
        <w:t>の責任において、改善等すること。なお、設計図書とは、実施設計図書、施工承諾申請図書、工事関係図書、完成図書、議事録とする。</w:t>
      </w:r>
    </w:p>
    <w:p w14:paraId="11CD16AE" w14:textId="044CF85F" w:rsidR="006752A0" w:rsidRPr="00761F7C" w:rsidRDefault="006752A0" w:rsidP="00736B34">
      <w:pPr>
        <w:pStyle w:val="a8"/>
        <w:numPr>
          <w:ilvl w:val="0"/>
          <w:numId w:val="4"/>
        </w:numPr>
        <w:ind w:left="1282" w:hanging="442"/>
      </w:pPr>
      <w:r w:rsidRPr="00761F7C">
        <w:rPr>
          <w:rFonts w:hint="eastAsia"/>
        </w:rPr>
        <w:t>引き渡し後、施設の性能及び、機能、機器の耐用年数について疑義が生じた場合は、</w:t>
      </w:r>
      <w:r w:rsidR="008803D5">
        <w:rPr>
          <w:rFonts w:hint="eastAsia"/>
        </w:rPr>
        <w:t>町</w:t>
      </w:r>
      <w:r w:rsidRPr="00761F7C">
        <w:rPr>
          <w:rFonts w:hint="eastAsia"/>
        </w:rPr>
        <w:t>と</w:t>
      </w:r>
      <w:r w:rsidR="00BC4258" w:rsidRPr="00761F7C">
        <w:rPr>
          <w:rFonts w:hint="eastAsia"/>
        </w:rPr>
        <w:t>連携協力企業等</w:t>
      </w:r>
      <w:r w:rsidRPr="00761F7C">
        <w:rPr>
          <w:rFonts w:hint="eastAsia"/>
        </w:rPr>
        <w:t>との協議のもとに</w:t>
      </w:r>
      <w:r w:rsidR="00BC4258" w:rsidRPr="00761F7C">
        <w:rPr>
          <w:rFonts w:hint="eastAsia"/>
        </w:rPr>
        <w:t>連携協力企業等</w:t>
      </w:r>
      <w:r w:rsidRPr="00761F7C">
        <w:rPr>
          <w:rFonts w:hint="eastAsia"/>
        </w:rPr>
        <w:t>が作成した性能確認試験要領書に基づき、両者が合意した時期に実施するものとする。これに関する費用は、</w:t>
      </w:r>
      <w:r w:rsidR="00BC4258" w:rsidRPr="00761F7C">
        <w:rPr>
          <w:rFonts w:hint="eastAsia"/>
        </w:rPr>
        <w:t>連携協力企業等</w:t>
      </w:r>
      <w:r w:rsidRPr="00761F7C">
        <w:rPr>
          <w:rFonts w:hint="eastAsia"/>
        </w:rPr>
        <w:t>の負担とし、新たに必要な分析等にかかる費用は</w:t>
      </w:r>
      <w:r w:rsidR="00BC4258" w:rsidRPr="00761F7C">
        <w:rPr>
          <w:rFonts w:hint="eastAsia"/>
        </w:rPr>
        <w:t>連携協力企業等</w:t>
      </w:r>
      <w:r w:rsidRPr="00761F7C">
        <w:rPr>
          <w:rFonts w:hint="eastAsia"/>
        </w:rPr>
        <w:t>の負担とする。</w:t>
      </w:r>
    </w:p>
    <w:p w14:paraId="451A341A" w14:textId="7207AEC7" w:rsidR="006752A0" w:rsidRPr="00761F7C" w:rsidRDefault="006752A0" w:rsidP="00736B34">
      <w:pPr>
        <w:pStyle w:val="a8"/>
        <w:numPr>
          <w:ilvl w:val="0"/>
          <w:numId w:val="4"/>
        </w:numPr>
        <w:ind w:left="1282" w:hanging="442"/>
      </w:pPr>
      <w:r w:rsidRPr="00761F7C">
        <w:rPr>
          <w:rFonts w:hint="eastAsia"/>
        </w:rPr>
        <w:t>性能確認試験の結果、所定の性能及び機能を</w:t>
      </w:r>
      <w:r w:rsidR="00002A61" w:rsidRPr="00761F7C">
        <w:rPr>
          <w:rFonts w:hint="eastAsia"/>
        </w:rPr>
        <w:t>発揮</w:t>
      </w:r>
      <w:r w:rsidRPr="00761F7C">
        <w:rPr>
          <w:rFonts w:hint="eastAsia"/>
        </w:rPr>
        <w:t>できなかった場合は、</w:t>
      </w:r>
      <w:r w:rsidR="00BC4258" w:rsidRPr="00761F7C">
        <w:rPr>
          <w:rFonts w:hint="eastAsia"/>
        </w:rPr>
        <w:t>連携協力企業等</w:t>
      </w:r>
      <w:r w:rsidRPr="00761F7C">
        <w:rPr>
          <w:rFonts w:hint="eastAsia"/>
        </w:rPr>
        <w:t>の責任において速やかに改善等すること。</w:t>
      </w:r>
    </w:p>
    <w:p w14:paraId="2C33A24A" w14:textId="77777777" w:rsidR="006752A0" w:rsidRPr="00761F7C" w:rsidRDefault="006752A0" w:rsidP="006752A0">
      <w:pPr>
        <w:ind w:leftChars="300" w:left="1050" w:hangingChars="200" w:hanging="420"/>
      </w:pPr>
    </w:p>
    <w:p w14:paraId="2EC1EDDC" w14:textId="5EE34C36" w:rsidR="006752A0" w:rsidRPr="00761F7C" w:rsidRDefault="00736B34" w:rsidP="006752A0">
      <w:pPr>
        <w:ind w:leftChars="200" w:left="840" w:hangingChars="200" w:hanging="420"/>
      </w:pPr>
      <w:r w:rsidRPr="00761F7C">
        <w:rPr>
          <w:rFonts w:hint="eastAsia"/>
        </w:rPr>
        <w:t>（</w:t>
      </w:r>
      <w:r w:rsidR="006752A0" w:rsidRPr="00761F7C">
        <w:rPr>
          <w:rFonts w:hint="eastAsia"/>
        </w:rPr>
        <w:t>２）施工の契約不適合責任</w:t>
      </w:r>
    </w:p>
    <w:p w14:paraId="0BA8AADB" w14:textId="1826C18B" w:rsidR="006752A0" w:rsidRPr="00761F7C" w:rsidRDefault="006752A0" w:rsidP="00831D81">
      <w:pPr>
        <w:pStyle w:val="a8"/>
        <w:ind w:leftChars="500" w:left="1050" w:firstLineChars="100" w:firstLine="210"/>
      </w:pPr>
      <w:r w:rsidRPr="00761F7C">
        <w:rPr>
          <w:rFonts w:hint="eastAsia"/>
        </w:rPr>
        <w:t>建設工事関係（建築機械設備、建築電気設備を含む）の契約不適合責任期間は原則として引き渡し後２年間とする。ただし、重大な契約不適合については、</w:t>
      </w:r>
      <w:r w:rsidR="00B7010F" w:rsidRPr="00761F7C">
        <w:rPr>
          <w:rFonts w:hint="eastAsia"/>
        </w:rPr>
        <w:t>契約不適合期間を10年間とする。</w:t>
      </w:r>
    </w:p>
    <w:p w14:paraId="4A175291" w14:textId="63B8F89B" w:rsidR="006752A0" w:rsidRPr="00761F7C" w:rsidRDefault="006752A0" w:rsidP="006752A0">
      <w:pPr>
        <w:ind w:leftChars="200" w:left="840" w:hangingChars="200" w:hanging="420"/>
      </w:pPr>
    </w:p>
    <w:p w14:paraId="29AFE911" w14:textId="5A2574AC" w:rsidR="006752A0" w:rsidRPr="00761F7C" w:rsidRDefault="00B7010F" w:rsidP="00B7010F">
      <w:pPr>
        <w:ind w:leftChars="100" w:left="210"/>
      </w:pPr>
      <w:r w:rsidRPr="00761F7C">
        <w:rPr>
          <w:rFonts w:hint="eastAsia"/>
        </w:rPr>
        <w:t>２　契約不適合確認検査</w:t>
      </w:r>
    </w:p>
    <w:p w14:paraId="31432F6A" w14:textId="305816EF" w:rsidR="00B7010F" w:rsidRPr="00761F7C" w:rsidRDefault="00B7010F" w:rsidP="00B7010F">
      <w:pPr>
        <w:ind w:leftChars="300" w:left="630"/>
      </w:pPr>
      <w:r w:rsidRPr="00761F7C">
        <w:rPr>
          <w:rFonts w:hint="eastAsia"/>
        </w:rPr>
        <w:t xml:space="preserve">　</w:t>
      </w:r>
      <w:r w:rsidR="008803D5">
        <w:rPr>
          <w:rFonts w:hint="eastAsia"/>
        </w:rPr>
        <w:t>町</w:t>
      </w:r>
      <w:r w:rsidRPr="00761F7C">
        <w:rPr>
          <w:rFonts w:hint="eastAsia"/>
        </w:rPr>
        <w:t>は、設備の性能、機能、耐用等疑義が生じた場合は、</w:t>
      </w:r>
      <w:r w:rsidR="00BC4258" w:rsidRPr="00761F7C">
        <w:rPr>
          <w:rFonts w:hint="eastAsia"/>
        </w:rPr>
        <w:t>連携協力企業等</w:t>
      </w:r>
      <w:r w:rsidRPr="00761F7C">
        <w:rPr>
          <w:rFonts w:hint="eastAsia"/>
        </w:rPr>
        <w:t>に対し契約不適合確認検査を行わせることが出来るものとする。契約不適合確認検査にかかる費用はすべて</w:t>
      </w:r>
      <w:r w:rsidR="00BC4258" w:rsidRPr="00761F7C">
        <w:rPr>
          <w:rFonts w:hint="eastAsia"/>
        </w:rPr>
        <w:t>連携協力企業等</w:t>
      </w:r>
      <w:r w:rsidRPr="00761F7C">
        <w:rPr>
          <w:rFonts w:hint="eastAsia"/>
        </w:rPr>
        <w:t>の負担とする。契約不適合確認検査による契約不適合の判定は、契約不適合確認要領書により行うものとする。本検査で契約不適合と認め</w:t>
      </w:r>
      <w:r w:rsidRPr="00761F7C">
        <w:rPr>
          <w:rFonts w:hint="eastAsia"/>
        </w:rPr>
        <w:lastRenderedPageBreak/>
        <w:t>られる部分については</w:t>
      </w:r>
      <w:r w:rsidR="00BC4258" w:rsidRPr="00761F7C">
        <w:rPr>
          <w:rFonts w:hint="eastAsia"/>
        </w:rPr>
        <w:t>連携協力企業等</w:t>
      </w:r>
      <w:r w:rsidRPr="00761F7C">
        <w:rPr>
          <w:rFonts w:hint="eastAsia"/>
        </w:rPr>
        <w:t>の責任において改善等すること。</w:t>
      </w:r>
    </w:p>
    <w:p w14:paraId="6CFCDDFE" w14:textId="77777777" w:rsidR="00D57AD6" w:rsidRPr="00761F7C" w:rsidRDefault="00D57AD6" w:rsidP="00B7010F">
      <w:pPr>
        <w:ind w:leftChars="300" w:left="630"/>
      </w:pPr>
    </w:p>
    <w:p w14:paraId="0F911CF7" w14:textId="2F5A121D" w:rsidR="00B7010F" w:rsidRPr="00761F7C" w:rsidRDefault="00B7010F" w:rsidP="00B7010F">
      <w:pPr>
        <w:ind w:leftChars="100" w:left="210"/>
      </w:pPr>
      <w:r w:rsidRPr="00761F7C">
        <w:rPr>
          <w:rFonts w:hint="eastAsia"/>
        </w:rPr>
        <w:t>３　契約不適合確認要領書</w:t>
      </w:r>
    </w:p>
    <w:p w14:paraId="1BACDCA5" w14:textId="1C68F414" w:rsidR="00B7010F" w:rsidRPr="00761F7C" w:rsidRDefault="00B7010F" w:rsidP="00B7010F">
      <w:pPr>
        <w:ind w:leftChars="300" w:left="630"/>
      </w:pPr>
      <w:r w:rsidRPr="00761F7C">
        <w:rPr>
          <w:rFonts w:hint="eastAsia"/>
        </w:rPr>
        <w:t xml:space="preserve">　</w:t>
      </w:r>
      <w:r w:rsidR="00BC4258" w:rsidRPr="00761F7C">
        <w:rPr>
          <w:rFonts w:hint="eastAsia"/>
        </w:rPr>
        <w:t>連携協力企業等</w:t>
      </w:r>
      <w:r w:rsidRPr="00761F7C">
        <w:rPr>
          <w:rFonts w:hint="eastAsia"/>
        </w:rPr>
        <w:t>は、あらかじめ「契約不適合確認要領書」を</w:t>
      </w:r>
      <w:r w:rsidR="008803D5">
        <w:rPr>
          <w:rFonts w:hint="eastAsia"/>
        </w:rPr>
        <w:t>町</w:t>
      </w:r>
      <w:r w:rsidRPr="00761F7C">
        <w:rPr>
          <w:rFonts w:hint="eastAsia"/>
        </w:rPr>
        <w:t>に提出し、承諾を受けること。</w:t>
      </w:r>
    </w:p>
    <w:p w14:paraId="046F7F62" w14:textId="77777777" w:rsidR="00B7010F" w:rsidRPr="00761F7C" w:rsidRDefault="00B7010F" w:rsidP="00B7010F">
      <w:pPr>
        <w:ind w:leftChars="300" w:left="630"/>
      </w:pPr>
    </w:p>
    <w:p w14:paraId="7FCD02FE" w14:textId="76F8CEBE" w:rsidR="00B7010F" w:rsidRPr="00761F7C" w:rsidRDefault="00B7010F" w:rsidP="00B7010F">
      <w:pPr>
        <w:ind w:leftChars="100" w:left="210"/>
      </w:pPr>
      <w:r w:rsidRPr="00761F7C">
        <w:rPr>
          <w:rFonts w:hint="eastAsia"/>
        </w:rPr>
        <w:t>４　契約不適合確認の基準</w:t>
      </w:r>
    </w:p>
    <w:p w14:paraId="0C5EDC26" w14:textId="6F5D8C10" w:rsidR="00B7010F" w:rsidRPr="00761F7C" w:rsidRDefault="00B7010F" w:rsidP="00B7010F">
      <w:pPr>
        <w:ind w:leftChars="300" w:left="630"/>
      </w:pPr>
      <w:r w:rsidRPr="00761F7C">
        <w:rPr>
          <w:rFonts w:hint="eastAsia"/>
        </w:rPr>
        <w:t xml:space="preserve">　契約不適合確認の基本的な考え方は以下のとおりとする。</w:t>
      </w:r>
    </w:p>
    <w:p w14:paraId="0F7BBC0A" w14:textId="06821C0F" w:rsidR="00B7010F" w:rsidRPr="00761F7C" w:rsidRDefault="00736B34" w:rsidP="00350DA3">
      <w:pPr>
        <w:ind w:leftChars="200" w:left="420"/>
      </w:pPr>
      <w:r w:rsidRPr="00761F7C">
        <w:rPr>
          <w:rFonts w:hint="eastAsia"/>
        </w:rPr>
        <w:t>（</w:t>
      </w:r>
      <w:r w:rsidR="00350DA3" w:rsidRPr="00761F7C">
        <w:rPr>
          <w:rFonts w:hint="eastAsia"/>
        </w:rPr>
        <w:t>１）運転上支障がある事態が発生した場合</w:t>
      </w:r>
    </w:p>
    <w:p w14:paraId="6D8B8D7C" w14:textId="5FC35E36" w:rsidR="00350DA3" w:rsidRPr="00761F7C" w:rsidRDefault="00736B34" w:rsidP="00350DA3">
      <w:pPr>
        <w:ind w:leftChars="200" w:left="420"/>
      </w:pPr>
      <w:r w:rsidRPr="00761F7C">
        <w:rPr>
          <w:rFonts w:hint="eastAsia"/>
        </w:rPr>
        <w:t>（</w:t>
      </w:r>
      <w:r w:rsidR="00350DA3" w:rsidRPr="00761F7C">
        <w:rPr>
          <w:rFonts w:hint="eastAsia"/>
        </w:rPr>
        <w:t>２）構造上・施工上の欠陥が発見された場合</w:t>
      </w:r>
    </w:p>
    <w:p w14:paraId="73BF0960" w14:textId="4DA944F1" w:rsidR="00350DA3" w:rsidRPr="00761F7C" w:rsidRDefault="00736B34" w:rsidP="00350DA3">
      <w:pPr>
        <w:ind w:leftChars="200" w:left="840" w:hangingChars="200" w:hanging="420"/>
      </w:pPr>
      <w:r w:rsidRPr="00761F7C">
        <w:rPr>
          <w:rFonts w:hint="eastAsia"/>
        </w:rPr>
        <w:t>（</w:t>
      </w:r>
      <w:r w:rsidR="00350DA3" w:rsidRPr="00761F7C">
        <w:rPr>
          <w:rFonts w:hint="eastAsia"/>
        </w:rPr>
        <w:t>３）主要部分に亀裂、破損、脱落、曲がり、摩耗等が発生し、著しく機能が損なわれた場合</w:t>
      </w:r>
    </w:p>
    <w:p w14:paraId="474DEBAA" w14:textId="0D37725E" w:rsidR="00350DA3" w:rsidRPr="00761F7C" w:rsidRDefault="00736B34" w:rsidP="00350DA3">
      <w:pPr>
        <w:ind w:leftChars="200" w:left="840" w:hangingChars="200" w:hanging="420"/>
      </w:pPr>
      <w:r w:rsidRPr="00761F7C">
        <w:rPr>
          <w:rFonts w:hint="eastAsia"/>
        </w:rPr>
        <w:t>（</w:t>
      </w:r>
      <w:r w:rsidR="00350DA3" w:rsidRPr="00761F7C">
        <w:rPr>
          <w:rFonts w:hint="eastAsia"/>
        </w:rPr>
        <w:t>４）性能に著しい低下が認められた場合</w:t>
      </w:r>
    </w:p>
    <w:p w14:paraId="4C980E59" w14:textId="04553A30" w:rsidR="00350DA3" w:rsidRPr="00761F7C" w:rsidRDefault="00736B34" w:rsidP="00350DA3">
      <w:pPr>
        <w:ind w:leftChars="200" w:left="840" w:hangingChars="200" w:hanging="420"/>
      </w:pPr>
      <w:r w:rsidRPr="00761F7C">
        <w:rPr>
          <w:rFonts w:hint="eastAsia"/>
        </w:rPr>
        <w:t>（</w:t>
      </w:r>
      <w:r w:rsidR="00350DA3" w:rsidRPr="00761F7C">
        <w:rPr>
          <w:rFonts w:hint="eastAsia"/>
        </w:rPr>
        <w:t>５）主要装置が耐用年数に比べて著しく短い期間で機能が損なわれた場合</w:t>
      </w:r>
    </w:p>
    <w:p w14:paraId="51A6FC5E" w14:textId="77777777" w:rsidR="00B7010F" w:rsidRPr="00761F7C" w:rsidRDefault="00B7010F" w:rsidP="00B7010F">
      <w:pPr>
        <w:ind w:leftChars="300" w:left="630"/>
      </w:pPr>
    </w:p>
    <w:p w14:paraId="6FA1C8DA" w14:textId="2CA35738" w:rsidR="00350DA3" w:rsidRPr="00761F7C" w:rsidRDefault="00350DA3" w:rsidP="00350DA3">
      <w:pPr>
        <w:ind w:leftChars="100" w:left="210"/>
      </w:pPr>
      <w:r w:rsidRPr="00761F7C">
        <w:rPr>
          <w:rFonts w:hint="eastAsia"/>
        </w:rPr>
        <w:t>５　契約不適合の改善等</w:t>
      </w:r>
    </w:p>
    <w:p w14:paraId="13E10C88" w14:textId="0EADEEFC" w:rsidR="00350DA3" w:rsidRPr="00761F7C" w:rsidRDefault="00736B34" w:rsidP="00350DA3">
      <w:pPr>
        <w:ind w:leftChars="200" w:left="420"/>
      </w:pPr>
      <w:r w:rsidRPr="00761F7C">
        <w:rPr>
          <w:rFonts w:hint="eastAsia"/>
        </w:rPr>
        <w:t>（</w:t>
      </w:r>
      <w:r w:rsidR="00350DA3" w:rsidRPr="00761F7C">
        <w:rPr>
          <w:rFonts w:hint="eastAsia"/>
        </w:rPr>
        <w:t>１）契約不適合責任</w:t>
      </w:r>
    </w:p>
    <w:p w14:paraId="5BC0E512" w14:textId="1DD9C5E9" w:rsidR="00350DA3" w:rsidRPr="00761F7C" w:rsidRDefault="00350DA3" w:rsidP="00B7010F">
      <w:pPr>
        <w:ind w:leftChars="300" w:left="630"/>
      </w:pPr>
      <w:r w:rsidRPr="00761F7C">
        <w:rPr>
          <w:rFonts w:hint="eastAsia"/>
        </w:rPr>
        <w:t xml:space="preserve">　契約不適合責任期間中に生じた契約不適合責任は、</w:t>
      </w:r>
      <w:r w:rsidR="008803D5">
        <w:rPr>
          <w:rFonts w:hint="eastAsia"/>
        </w:rPr>
        <w:t>町</w:t>
      </w:r>
      <w:r w:rsidRPr="00761F7C">
        <w:rPr>
          <w:rFonts w:hint="eastAsia"/>
        </w:rPr>
        <w:t>の指定する時期に</w:t>
      </w:r>
      <w:r w:rsidR="00BC4258" w:rsidRPr="00761F7C">
        <w:rPr>
          <w:rFonts w:hint="eastAsia"/>
        </w:rPr>
        <w:t>連携協力企業等</w:t>
      </w:r>
      <w:r w:rsidRPr="00761F7C">
        <w:rPr>
          <w:rFonts w:hint="eastAsia"/>
        </w:rPr>
        <w:t>の負担で改善等すること。改善等に当たっては、改善・補修要領書を提出し、承諾を受けること。</w:t>
      </w:r>
    </w:p>
    <w:p w14:paraId="0FFC4229" w14:textId="77777777" w:rsidR="00350DA3" w:rsidRPr="00761F7C" w:rsidRDefault="00350DA3" w:rsidP="00B7010F">
      <w:pPr>
        <w:ind w:leftChars="300" w:left="630"/>
      </w:pPr>
    </w:p>
    <w:p w14:paraId="44857B6B" w14:textId="24D9EF49" w:rsidR="00350DA3" w:rsidRPr="00761F7C" w:rsidRDefault="00736B34" w:rsidP="00350DA3">
      <w:pPr>
        <w:ind w:leftChars="200" w:left="420"/>
      </w:pPr>
      <w:r w:rsidRPr="00761F7C">
        <w:rPr>
          <w:rFonts w:hint="eastAsia"/>
        </w:rPr>
        <w:t>（</w:t>
      </w:r>
      <w:r w:rsidR="00350DA3" w:rsidRPr="00761F7C">
        <w:rPr>
          <w:rFonts w:hint="eastAsia"/>
        </w:rPr>
        <w:t>２）契約不適合判定に要する経費</w:t>
      </w:r>
    </w:p>
    <w:p w14:paraId="59EEBA63" w14:textId="33C12D96" w:rsidR="00350DA3" w:rsidRPr="00761F7C" w:rsidRDefault="00350DA3" w:rsidP="00B7010F">
      <w:pPr>
        <w:ind w:leftChars="300" w:left="630"/>
      </w:pPr>
      <w:r w:rsidRPr="00761F7C">
        <w:rPr>
          <w:rFonts w:hint="eastAsia"/>
        </w:rPr>
        <w:t xml:space="preserve">　契約不適合責任期間中の判定に要する経費は</w:t>
      </w:r>
      <w:r w:rsidR="00BC4258" w:rsidRPr="00761F7C">
        <w:rPr>
          <w:rFonts w:hint="eastAsia"/>
        </w:rPr>
        <w:t>連携協力企業等</w:t>
      </w:r>
      <w:r w:rsidRPr="00761F7C">
        <w:rPr>
          <w:rFonts w:hint="eastAsia"/>
        </w:rPr>
        <w:t>の負担とする。</w:t>
      </w:r>
    </w:p>
    <w:p w14:paraId="318BF24B" w14:textId="77777777" w:rsidR="00350DA3" w:rsidRPr="00761F7C" w:rsidRDefault="00350DA3" w:rsidP="00B7010F">
      <w:pPr>
        <w:ind w:leftChars="300" w:left="630"/>
      </w:pPr>
    </w:p>
    <w:p w14:paraId="14F5F655" w14:textId="77777777" w:rsidR="00A61D89" w:rsidRPr="00761F7C" w:rsidRDefault="00A61D89" w:rsidP="00A61D89"/>
    <w:p w14:paraId="50AE5F7A" w14:textId="77777777" w:rsidR="00A61D89" w:rsidRPr="00761F7C" w:rsidRDefault="00A61D89" w:rsidP="00A61D89"/>
    <w:p w14:paraId="0E2B9D06" w14:textId="77777777" w:rsidR="00A61D89" w:rsidRPr="00761F7C" w:rsidRDefault="00A61D89" w:rsidP="00A61D89"/>
    <w:p w14:paraId="1A8F7AE0" w14:textId="77777777" w:rsidR="00CA4766" w:rsidRPr="00761F7C" w:rsidRDefault="00CA4766" w:rsidP="00352241">
      <w:pPr>
        <w:ind w:leftChars="405" w:left="850"/>
      </w:pPr>
    </w:p>
    <w:p w14:paraId="5A64799C" w14:textId="77777777" w:rsidR="000D1CA2" w:rsidRPr="00761F7C" w:rsidRDefault="000D1CA2" w:rsidP="000D1CA2"/>
    <w:sectPr w:rsidR="000D1CA2" w:rsidRPr="00761F7C" w:rsidSect="00BF0C4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0227" w14:textId="77777777" w:rsidR="00A530A8" w:rsidRDefault="00A530A8" w:rsidP="00A530A8">
      <w:r>
        <w:separator/>
      </w:r>
    </w:p>
  </w:endnote>
  <w:endnote w:type="continuationSeparator" w:id="0">
    <w:p w14:paraId="5F7F08D6" w14:textId="77777777" w:rsidR="00A530A8" w:rsidRDefault="00A530A8" w:rsidP="00A5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E75C" w14:textId="403B1C05" w:rsidR="00BF0C47" w:rsidRDefault="00BF0C47" w:rsidP="00BF0C47">
    <w:pPr>
      <w:pStyle w:val="a6"/>
      <w:tabs>
        <w:tab w:val="left" w:pos="5877"/>
      </w:tabs>
      <w:jc w:val="left"/>
    </w:pPr>
    <w:r>
      <w:tab/>
    </w:r>
    <w:sdt>
      <w:sdtPr>
        <w:id w:val="-2129857635"/>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r>
      <w:tab/>
    </w:r>
  </w:p>
  <w:p w14:paraId="7E67837B" w14:textId="77777777" w:rsidR="00BF0C47" w:rsidRDefault="00BF0C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76F7" w14:textId="77777777" w:rsidR="00A530A8" w:rsidRDefault="00A530A8" w:rsidP="00A530A8">
      <w:r>
        <w:separator/>
      </w:r>
    </w:p>
  </w:footnote>
  <w:footnote w:type="continuationSeparator" w:id="0">
    <w:p w14:paraId="357BA614" w14:textId="77777777" w:rsidR="00A530A8" w:rsidRDefault="00A530A8" w:rsidP="00A53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D2E"/>
    <w:multiLevelType w:val="hybridMultilevel"/>
    <w:tmpl w:val="5762BAD4"/>
    <w:lvl w:ilvl="0" w:tplc="04090011">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CF0940"/>
    <w:multiLevelType w:val="hybridMultilevel"/>
    <w:tmpl w:val="0AACBE5E"/>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537A2BAC"/>
    <w:multiLevelType w:val="hybridMultilevel"/>
    <w:tmpl w:val="3ED871AC"/>
    <w:lvl w:ilvl="0" w:tplc="3A7E7210">
      <w:numFmt w:val="bullet"/>
      <w:lvlText w:val="※"/>
      <w:lvlJc w:val="left"/>
      <w:pPr>
        <w:ind w:left="1414" w:hanging="360"/>
      </w:pPr>
      <w:rPr>
        <w:rFonts w:ascii="游明朝" w:eastAsia="游明朝" w:hAnsi="游明朝" w:cstheme="minorBidi" w:hint="eastAsia"/>
      </w:rPr>
    </w:lvl>
    <w:lvl w:ilvl="1" w:tplc="0409000B" w:tentative="1">
      <w:start w:val="1"/>
      <w:numFmt w:val="bullet"/>
      <w:lvlText w:val=""/>
      <w:lvlJc w:val="left"/>
      <w:pPr>
        <w:ind w:left="1934" w:hanging="440"/>
      </w:pPr>
      <w:rPr>
        <w:rFonts w:ascii="Wingdings" w:hAnsi="Wingdings" w:hint="default"/>
      </w:rPr>
    </w:lvl>
    <w:lvl w:ilvl="2" w:tplc="0409000D" w:tentative="1">
      <w:start w:val="1"/>
      <w:numFmt w:val="bullet"/>
      <w:lvlText w:val=""/>
      <w:lvlJc w:val="left"/>
      <w:pPr>
        <w:ind w:left="2374" w:hanging="440"/>
      </w:pPr>
      <w:rPr>
        <w:rFonts w:ascii="Wingdings" w:hAnsi="Wingdings" w:hint="default"/>
      </w:rPr>
    </w:lvl>
    <w:lvl w:ilvl="3" w:tplc="04090001" w:tentative="1">
      <w:start w:val="1"/>
      <w:numFmt w:val="bullet"/>
      <w:lvlText w:val=""/>
      <w:lvlJc w:val="left"/>
      <w:pPr>
        <w:ind w:left="2814" w:hanging="440"/>
      </w:pPr>
      <w:rPr>
        <w:rFonts w:ascii="Wingdings" w:hAnsi="Wingdings" w:hint="default"/>
      </w:rPr>
    </w:lvl>
    <w:lvl w:ilvl="4" w:tplc="0409000B" w:tentative="1">
      <w:start w:val="1"/>
      <w:numFmt w:val="bullet"/>
      <w:lvlText w:val=""/>
      <w:lvlJc w:val="left"/>
      <w:pPr>
        <w:ind w:left="3254" w:hanging="440"/>
      </w:pPr>
      <w:rPr>
        <w:rFonts w:ascii="Wingdings" w:hAnsi="Wingdings" w:hint="default"/>
      </w:rPr>
    </w:lvl>
    <w:lvl w:ilvl="5" w:tplc="0409000D" w:tentative="1">
      <w:start w:val="1"/>
      <w:numFmt w:val="bullet"/>
      <w:lvlText w:val=""/>
      <w:lvlJc w:val="left"/>
      <w:pPr>
        <w:ind w:left="3694" w:hanging="440"/>
      </w:pPr>
      <w:rPr>
        <w:rFonts w:ascii="Wingdings" w:hAnsi="Wingdings" w:hint="default"/>
      </w:rPr>
    </w:lvl>
    <w:lvl w:ilvl="6" w:tplc="04090001" w:tentative="1">
      <w:start w:val="1"/>
      <w:numFmt w:val="bullet"/>
      <w:lvlText w:val=""/>
      <w:lvlJc w:val="left"/>
      <w:pPr>
        <w:ind w:left="4134" w:hanging="440"/>
      </w:pPr>
      <w:rPr>
        <w:rFonts w:ascii="Wingdings" w:hAnsi="Wingdings" w:hint="default"/>
      </w:rPr>
    </w:lvl>
    <w:lvl w:ilvl="7" w:tplc="0409000B" w:tentative="1">
      <w:start w:val="1"/>
      <w:numFmt w:val="bullet"/>
      <w:lvlText w:val=""/>
      <w:lvlJc w:val="left"/>
      <w:pPr>
        <w:ind w:left="4574" w:hanging="440"/>
      </w:pPr>
      <w:rPr>
        <w:rFonts w:ascii="Wingdings" w:hAnsi="Wingdings" w:hint="default"/>
      </w:rPr>
    </w:lvl>
    <w:lvl w:ilvl="8" w:tplc="0409000D" w:tentative="1">
      <w:start w:val="1"/>
      <w:numFmt w:val="bullet"/>
      <w:lvlText w:val=""/>
      <w:lvlJc w:val="left"/>
      <w:pPr>
        <w:ind w:left="5014" w:hanging="440"/>
      </w:pPr>
      <w:rPr>
        <w:rFonts w:ascii="Wingdings" w:hAnsi="Wingdings" w:hint="default"/>
      </w:rPr>
    </w:lvl>
  </w:abstractNum>
  <w:abstractNum w:abstractNumId="3" w15:restartNumberingAfterBreak="0">
    <w:nsid w:val="667B405B"/>
    <w:multiLevelType w:val="hybridMultilevel"/>
    <w:tmpl w:val="6332CB90"/>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7C1E6C5B"/>
    <w:multiLevelType w:val="hybridMultilevel"/>
    <w:tmpl w:val="7E4209BC"/>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55182480">
    <w:abstractNumId w:val="2"/>
  </w:num>
  <w:num w:numId="2" w16cid:durableId="1300106874">
    <w:abstractNumId w:val="0"/>
  </w:num>
  <w:num w:numId="3" w16cid:durableId="689529428">
    <w:abstractNumId w:val="4"/>
  </w:num>
  <w:num w:numId="4" w16cid:durableId="1359813565">
    <w:abstractNumId w:val="3"/>
  </w:num>
  <w:num w:numId="5" w16cid:durableId="287781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1B"/>
    <w:rsid w:val="00002A61"/>
    <w:rsid w:val="000043A1"/>
    <w:rsid w:val="00004956"/>
    <w:rsid w:val="00041C85"/>
    <w:rsid w:val="000609DA"/>
    <w:rsid w:val="000D1CA2"/>
    <w:rsid w:val="000E1C35"/>
    <w:rsid w:val="000E7E7A"/>
    <w:rsid w:val="00137F2D"/>
    <w:rsid w:val="001C00D0"/>
    <w:rsid w:val="001C508A"/>
    <w:rsid w:val="001E7587"/>
    <w:rsid w:val="00266F85"/>
    <w:rsid w:val="00294278"/>
    <w:rsid w:val="002B0B61"/>
    <w:rsid w:val="002F1483"/>
    <w:rsid w:val="0030147D"/>
    <w:rsid w:val="00302DBB"/>
    <w:rsid w:val="0031081E"/>
    <w:rsid w:val="00326759"/>
    <w:rsid w:val="00350DA3"/>
    <w:rsid w:val="00352241"/>
    <w:rsid w:val="00394D18"/>
    <w:rsid w:val="003B7219"/>
    <w:rsid w:val="003C3059"/>
    <w:rsid w:val="00497608"/>
    <w:rsid w:val="004E16CB"/>
    <w:rsid w:val="004F41EA"/>
    <w:rsid w:val="0053506F"/>
    <w:rsid w:val="00590CE1"/>
    <w:rsid w:val="005C79C7"/>
    <w:rsid w:val="005E3D1B"/>
    <w:rsid w:val="005F3B9B"/>
    <w:rsid w:val="006752A0"/>
    <w:rsid w:val="00707B43"/>
    <w:rsid w:val="00712163"/>
    <w:rsid w:val="00712A5E"/>
    <w:rsid w:val="00725374"/>
    <w:rsid w:val="00736B34"/>
    <w:rsid w:val="00761F7C"/>
    <w:rsid w:val="00772B7E"/>
    <w:rsid w:val="007800EC"/>
    <w:rsid w:val="0079002E"/>
    <w:rsid w:val="007F2DF1"/>
    <w:rsid w:val="00804EB3"/>
    <w:rsid w:val="00831D81"/>
    <w:rsid w:val="00835E57"/>
    <w:rsid w:val="0086111C"/>
    <w:rsid w:val="008803D5"/>
    <w:rsid w:val="00887E0B"/>
    <w:rsid w:val="00963F53"/>
    <w:rsid w:val="00A07398"/>
    <w:rsid w:val="00A45CBB"/>
    <w:rsid w:val="00A530A8"/>
    <w:rsid w:val="00A5456A"/>
    <w:rsid w:val="00A61D89"/>
    <w:rsid w:val="00A82953"/>
    <w:rsid w:val="00AB3085"/>
    <w:rsid w:val="00AF1026"/>
    <w:rsid w:val="00AF1135"/>
    <w:rsid w:val="00B7010F"/>
    <w:rsid w:val="00B73C89"/>
    <w:rsid w:val="00B76544"/>
    <w:rsid w:val="00B77F4E"/>
    <w:rsid w:val="00BC4258"/>
    <w:rsid w:val="00BE2724"/>
    <w:rsid w:val="00BF0C47"/>
    <w:rsid w:val="00BF683F"/>
    <w:rsid w:val="00CA4766"/>
    <w:rsid w:val="00D13188"/>
    <w:rsid w:val="00D3513F"/>
    <w:rsid w:val="00D57AD6"/>
    <w:rsid w:val="00E11E39"/>
    <w:rsid w:val="00E200F3"/>
    <w:rsid w:val="00E42C5C"/>
    <w:rsid w:val="00E80809"/>
    <w:rsid w:val="00F0603D"/>
    <w:rsid w:val="00F6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372578"/>
  <w15:chartTrackingRefBased/>
  <w15:docId w15:val="{D6D8D78A-BCE4-45B5-B34D-0B7AEF73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30A8"/>
    <w:pPr>
      <w:tabs>
        <w:tab w:val="center" w:pos="4252"/>
        <w:tab w:val="right" w:pos="8504"/>
      </w:tabs>
      <w:snapToGrid w:val="0"/>
    </w:pPr>
  </w:style>
  <w:style w:type="character" w:customStyle="1" w:styleId="a5">
    <w:name w:val="ヘッダー (文字)"/>
    <w:basedOn w:val="a0"/>
    <w:link w:val="a4"/>
    <w:uiPriority w:val="99"/>
    <w:rsid w:val="00A530A8"/>
  </w:style>
  <w:style w:type="paragraph" w:styleId="a6">
    <w:name w:val="footer"/>
    <w:basedOn w:val="a"/>
    <w:link w:val="a7"/>
    <w:uiPriority w:val="99"/>
    <w:unhideWhenUsed/>
    <w:rsid w:val="00A530A8"/>
    <w:pPr>
      <w:tabs>
        <w:tab w:val="center" w:pos="4252"/>
        <w:tab w:val="right" w:pos="8504"/>
      </w:tabs>
      <w:snapToGrid w:val="0"/>
    </w:pPr>
  </w:style>
  <w:style w:type="character" w:customStyle="1" w:styleId="a7">
    <w:name w:val="フッター (文字)"/>
    <w:basedOn w:val="a0"/>
    <w:link w:val="a6"/>
    <w:uiPriority w:val="99"/>
    <w:rsid w:val="00A530A8"/>
  </w:style>
  <w:style w:type="paragraph" w:styleId="a8">
    <w:name w:val="List Paragraph"/>
    <w:basedOn w:val="a"/>
    <w:uiPriority w:val="34"/>
    <w:qFormat/>
    <w:rsid w:val="004E16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1332</TotalTime>
  <Pages>9</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三ケ森　誠</dc:creator>
  <cp:keywords/>
  <dc:description/>
  <cp:lastModifiedBy>三ケ森　誠</cp:lastModifiedBy>
  <cp:revision>18</cp:revision>
  <cp:lastPrinted>2023-07-06T04:54:00Z</cp:lastPrinted>
  <dcterms:created xsi:type="dcterms:W3CDTF">2023-06-09T05:58:00Z</dcterms:created>
  <dcterms:modified xsi:type="dcterms:W3CDTF">2023-07-10T04:47:00Z</dcterms:modified>
</cp:coreProperties>
</file>